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2B91" w14:textId="77777777" w:rsidR="00834E5A" w:rsidRDefault="00834E5A" w:rsidP="00F0262D">
      <w:pPr>
        <w:pStyle w:val="a4"/>
        <w:rPr>
          <w:szCs w:val="28"/>
          <w:u w:val="single"/>
        </w:rPr>
      </w:pPr>
    </w:p>
    <w:p w14:paraId="1E8B88F9" w14:textId="6923DB95" w:rsidR="00F0262D" w:rsidRDefault="00F0262D" w:rsidP="00F0262D">
      <w:pPr>
        <w:pStyle w:val="a4"/>
        <w:rPr>
          <w:szCs w:val="28"/>
          <w:u w:val="single"/>
        </w:rPr>
      </w:pPr>
      <w:r>
        <w:rPr>
          <w:szCs w:val="28"/>
          <w:u w:val="single"/>
        </w:rPr>
        <w:t>ОТЧЕТ</w:t>
      </w:r>
    </w:p>
    <w:p w14:paraId="08BC0333" w14:textId="77777777" w:rsidR="00834E5A" w:rsidRDefault="00834E5A" w:rsidP="00F0262D">
      <w:pPr>
        <w:pStyle w:val="a4"/>
        <w:rPr>
          <w:szCs w:val="28"/>
          <w:u w:val="single"/>
        </w:rPr>
      </w:pPr>
    </w:p>
    <w:p w14:paraId="63417946" w14:textId="7AAC428A" w:rsidR="00F0262D" w:rsidRDefault="00834E5A" w:rsidP="00F0262D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</w:t>
      </w:r>
      <w:r w:rsidR="00F0262D">
        <w:rPr>
          <w:b/>
          <w:bCs/>
          <w:sz w:val="28"/>
          <w:szCs w:val="28"/>
          <w:u w:val="single"/>
        </w:rPr>
        <w:t xml:space="preserve"> работе Союза Финансистов России (СФР) за 202</w:t>
      </w:r>
      <w:r w:rsidR="00A75867">
        <w:rPr>
          <w:b/>
          <w:bCs/>
          <w:sz w:val="28"/>
          <w:szCs w:val="28"/>
          <w:u w:val="single"/>
        </w:rPr>
        <w:t>2</w:t>
      </w:r>
      <w:r w:rsidR="00F0262D">
        <w:rPr>
          <w:b/>
          <w:bCs/>
          <w:sz w:val="28"/>
          <w:szCs w:val="28"/>
          <w:u w:val="single"/>
        </w:rPr>
        <w:t xml:space="preserve"> год</w:t>
      </w:r>
    </w:p>
    <w:p w14:paraId="61D66285" w14:textId="77777777" w:rsidR="00F0262D" w:rsidRDefault="00F0262D" w:rsidP="00F0262D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788E7E53" w14:textId="129B7840" w:rsidR="00F0262D" w:rsidRDefault="00F0262D" w:rsidP="00F026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01.01.202</w:t>
      </w:r>
      <w:r w:rsidR="00E76920">
        <w:rPr>
          <w:sz w:val="28"/>
          <w:szCs w:val="28"/>
        </w:rPr>
        <w:t>3</w:t>
      </w:r>
      <w:r>
        <w:rPr>
          <w:sz w:val="28"/>
          <w:szCs w:val="28"/>
        </w:rPr>
        <w:t xml:space="preserve"> г. членами Союза Финансистов России (далее СФР) являются </w:t>
      </w:r>
      <w:r w:rsidR="0099471C">
        <w:rPr>
          <w:sz w:val="28"/>
          <w:szCs w:val="28"/>
        </w:rPr>
        <w:t>219</w:t>
      </w:r>
      <w:r>
        <w:rPr>
          <w:sz w:val="28"/>
          <w:szCs w:val="28"/>
        </w:rPr>
        <w:t xml:space="preserve"> юридических лица, в том числе 8</w:t>
      </w:r>
      <w:r w:rsidR="0099471C">
        <w:rPr>
          <w:sz w:val="28"/>
          <w:szCs w:val="28"/>
        </w:rPr>
        <w:t>3</w:t>
      </w:r>
      <w:r>
        <w:rPr>
          <w:sz w:val="28"/>
          <w:szCs w:val="28"/>
        </w:rPr>
        <w:t xml:space="preserve"> субъекта Российской Федерации,129 муниципальных образований, </w:t>
      </w:r>
      <w:r w:rsidR="0099471C">
        <w:rPr>
          <w:sz w:val="28"/>
          <w:szCs w:val="28"/>
        </w:rPr>
        <w:t>7</w:t>
      </w:r>
      <w:r>
        <w:rPr>
          <w:sz w:val="28"/>
          <w:szCs w:val="28"/>
        </w:rPr>
        <w:t xml:space="preserve"> организаций. За этот </w:t>
      </w:r>
      <w:proofErr w:type="gramStart"/>
      <w:r>
        <w:rPr>
          <w:sz w:val="28"/>
          <w:szCs w:val="28"/>
        </w:rPr>
        <w:t>период  вступило</w:t>
      </w:r>
      <w:proofErr w:type="gramEnd"/>
      <w:r>
        <w:rPr>
          <w:sz w:val="28"/>
          <w:szCs w:val="28"/>
        </w:rPr>
        <w:t xml:space="preserve"> 2 муниципальных образования (Приложение № 1), выбыло </w:t>
      </w:r>
      <w:r w:rsidR="0070377B">
        <w:rPr>
          <w:sz w:val="28"/>
          <w:szCs w:val="28"/>
        </w:rPr>
        <w:t>4</w:t>
      </w:r>
      <w:r>
        <w:rPr>
          <w:sz w:val="28"/>
          <w:szCs w:val="28"/>
        </w:rPr>
        <w:t xml:space="preserve"> муниципальных образования      (Приложение № 2).  </w:t>
      </w:r>
    </w:p>
    <w:p w14:paraId="0D913994" w14:textId="77777777" w:rsidR="00F0262D" w:rsidRDefault="00F0262D" w:rsidP="00F0262D">
      <w:pPr>
        <w:pStyle w:val="a6"/>
        <w:ind w:firstLine="708"/>
        <w:rPr>
          <w:szCs w:val="28"/>
        </w:rPr>
      </w:pPr>
      <w:r>
        <w:rPr>
          <w:szCs w:val="28"/>
        </w:rPr>
        <w:t xml:space="preserve"> В соответствии с Уставом, организация и координация работы СФР осуществлялась Советом СФР в количестве 28 человек. Председатель Совета СФР - Максимова Надежда Сергеевна.</w:t>
      </w:r>
    </w:p>
    <w:p w14:paraId="175AAD52" w14:textId="4A32CBD9" w:rsidR="00F0262D" w:rsidRDefault="00F0262D" w:rsidP="00F0262D">
      <w:pPr>
        <w:pStyle w:val="a6"/>
        <w:rPr>
          <w:szCs w:val="28"/>
        </w:rPr>
      </w:pPr>
      <w:r>
        <w:rPr>
          <w:szCs w:val="28"/>
        </w:rPr>
        <w:t xml:space="preserve">В составе СФР работали две секции: "Финансисты субъектов Российской Федерации" - председатель Артамонова Валентина Николаевна-  </w:t>
      </w:r>
      <w:r>
        <w:rPr>
          <w:szCs w:val="28"/>
        </w:rPr>
        <w:br/>
        <w:t xml:space="preserve"> депутат Государственной Думы, член Комитета по бюджету и налогам и "Финансисты муниципальных образований» –</w:t>
      </w:r>
      <w:proofErr w:type="spellStart"/>
      <w:r>
        <w:rPr>
          <w:szCs w:val="28"/>
        </w:rPr>
        <w:t>Богданцев</w:t>
      </w:r>
      <w:proofErr w:type="spellEnd"/>
      <w:r>
        <w:rPr>
          <w:szCs w:val="28"/>
        </w:rPr>
        <w:t xml:space="preserve"> Владимир Николаевич- начальник Финансового управления Администрации города Орска. </w:t>
      </w:r>
    </w:p>
    <w:p w14:paraId="0CB7F25E" w14:textId="6A9585F9" w:rsidR="00F0262D" w:rsidRDefault="00F0262D" w:rsidP="00F0262D">
      <w:pPr>
        <w:pStyle w:val="a6"/>
        <w:rPr>
          <w:szCs w:val="28"/>
        </w:rPr>
      </w:pPr>
      <w:r>
        <w:rPr>
          <w:szCs w:val="28"/>
        </w:rPr>
        <w:t>Свою работу секции осуществляли 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соответствии с Планом работы СФР на 202</w:t>
      </w:r>
      <w:r w:rsidR="00DE3166">
        <w:rPr>
          <w:szCs w:val="28"/>
        </w:rPr>
        <w:t>2</w:t>
      </w:r>
      <w:r>
        <w:rPr>
          <w:szCs w:val="28"/>
        </w:rPr>
        <w:t xml:space="preserve"> год,  одобренным на Совете СФР и утвержденным  Общим отчетным собранием членов СФР, которое состоялось </w:t>
      </w:r>
      <w:r w:rsidR="00DE3166">
        <w:rPr>
          <w:szCs w:val="28"/>
        </w:rPr>
        <w:t>15</w:t>
      </w:r>
      <w:r>
        <w:rPr>
          <w:szCs w:val="28"/>
        </w:rPr>
        <w:t>.04.202</w:t>
      </w:r>
      <w:r w:rsidR="00DE3166">
        <w:rPr>
          <w:szCs w:val="28"/>
        </w:rPr>
        <w:t>2</w:t>
      </w:r>
      <w:r>
        <w:rPr>
          <w:szCs w:val="28"/>
        </w:rPr>
        <w:t xml:space="preserve">г. в Москве </w:t>
      </w:r>
      <w:r w:rsidR="002525EE">
        <w:rPr>
          <w:szCs w:val="28"/>
        </w:rPr>
        <w:t>на площадке</w:t>
      </w:r>
      <w:r w:rsidR="00826C13">
        <w:rPr>
          <w:szCs w:val="28"/>
        </w:rPr>
        <w:t xml:space="preserve"> </w:t>
      </w:r>
      <w:r w:rsidR="00E620DB">
        <w:rPr>
          <w:szCs w:val="28"/>
        </w:rPr>
        <w:t>Финансового университета при Прав</w:t>
      </w:r>
      <w:r w:rsidR="00DB6F87">
        <w:rPr>
          <w:szCs w:val="28"/>
        </w:rPr>
        <w:t>ительстве Российской Федерации</w:t>
      </w:r>
      <w:r w:rsidR="00282ECB">
        <w:rPr>
          <w:szCs w:val="28"/>
        </w:rPr>
        <w:t>.</w:t>
      </w:r>
    </w:p>
    <w:p w14:paraId="07D9AFE2" w14:textId="41A1850B" w:rsidR="00F0262D" w:rsidRDefault="00F0262D" w:rsidP="00F0262D">
      <w:pPr>
        <w:pStyle w:val="a6"/>
        <w:rPr>
          <w:szCs w:val="28"/>
        </w:rPr>
      </w:pPr>
      <w:r>
        <w:rPr>
          <w:szCs w:val="28"/>
        </w:rPr>
        <w:t>Основными направлениями работы СФР в 202</w:t>
      </w:r>
      <w:r w:rsidR="00282ECB">
        <w:rPr>
          <w:szCs w:val="28"/>
        </w:rPr>
        <w:t>2</w:t>
      </w:r>
      <w:r>
        <w:rPr>
          <w:szCs w:val="28"/>
        </w:rPr>
        <w:t xml:space="preserve"> году являлись:</w:t>
      </w:r>
    </w:p>
    <w:p w14:paraId="453D1943" w14:textId="77777777" w:rsidR="00F0262D" w:rsidRDefault="00F0262D" w:rsidP="00F0262D">
      <w:pPr>
        <w:pStyle w:val="a6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1</w:t>
      </w:r>
      <w:r w:rsidRPr="00FD0D5F">
        <w:rPr>
          <w:b/>
          <w:bCs/>
          <w:szCs w:val="28"/>
          <w:u w:val="single"/>
        </w:rPr>
        <w:t>. Организационные</w:t>
      </w:r>
      <w:r>
        <w:rPr>
          <w:b/>
          <w:bCs/>
          <w:szCs w:val="28"/>
          <w:u w:val="single"/>
        </w:rPr>
        <w:t xml:space="preserve"> мероприятия</w:t>
      </w:r>
    </w:p>
    <w:p w14:paraId="56DC0264" w14:textId="77777777" w:rsidR="00FB1042" w:rsidRDefault="00F0262D" w:rsidP="00F0262D">
      <w:pPr>
        <w:pStyle w:val="a6"/>
        <w:rPr>
          <w:szCs w:val="28"/>
        </w:rPr>
      </w:pPr>
      <w:r w:rsidRPr="000D5E67">
        <w:rPr>
          <w:bCs/>
          <w:szCs w:val="28"/>
        </w:rPr>
        <w:t>В связи</w:t>
      </w:r>
      <w:r>
        <w:rPr>
          <w:bCs/>
          <w:szCs w:val="28"/>
        </w:rPr>
        <w:t xml:space="preserve"> с </w:t>
      </w:r>
      <w:r w:rsidR="00A5381E">
        <w:rPr>
          <w:bCs/>
          <w:szCs w:val="28"/>
        </w:rPr>
        <w:t xml:space="preserve">послаблением </w:t>
      </w:r>
      <w:r>
        <w:rPr>
          <w:bCs/>
          <w:szCs w:val="28"/>
        </w:rPr>
        <w:t>ограничени</w:t>
      </w:r>
      <w:r w:rsidR="0030787D">
        <w:rPr>
          <w:bCs/>
          <w:szCs w:val="28"/>
        </w:rPr>
        <w:t>й</w:t>
      </w:r>
      <w:r>
        <w:rPr>
          <w:bCs/>
          <w:szCs w:val="28"/>
        </w:rPr>
        <w:t>, связанны</w:t>
      </w:r>
      <w:r w:rsidR="0030787D">
        <w:rPr>
          <w:bCs/>
          <w:szCs w:val="28"/>
        </w:rPr>
        <w:t>х</w:t>
      </w:r>
      <w:r>
        <w:rPr>
          <w:bCs/>
          <w:szCs w:val="28"/>
        </w:rPr>
        <w:t xml:space="preserve"> с</w:t>
      </w:r>
      <w:r>
        <w:rPr>
          <w:szCs w:val="28"/>
        </w:rPr>
        <w:t xml:space="preserve"> пандемией </w:t>
      </w:r>
      <w:r>
        <w:rPr>
          <w:szCs w:val="28"/>
          <w:lang w:val="en-US"/>
        </w:rPr>
        <w:t>COVID</w:t>
      </w:r>
      <w:r w:rsidRPr="00444CB9">
        <w:rPr>
          <w:szCs w:val="28"/>
        </w:rPr>
        <w:t>-1</w:t>
      </w:r>
      <w:r>
        <w:rPr>
          <w:szCs w:val="28"/>
        </w:rPr>
        <w:t xml:space="preserve">9, </w:t>
      </w:r>
      <w:r w:rsidR="00B35111">
        <w:rPr>
          <w:szCs w:val="28"/>
        </w:rPr>
        <w:t>Совет Союза Финансистов России</w:t>
      </w:r>
      <w:r w:rsidR="005106A0">
        <w:rPr>
          <w:szCs w:val="28"/>
        </w:rPr>
        <w:t xml:space="preserve"> </w:t>
      </w:r>
      <w:r w:rsidR="000652C0">
        <w:rPr>
          <w:szCs w:val="28"/>
        </w:rPr>
        <w:t>проводил совещания</w:t>
      </w:r>
      <w:r w:rsidR="0010793C">
        <w:rPr>
          <w:szCs w:val="28"/>
        </w:rPr>
        <w:t>, заседания секций</w:t>
      </w:r>
      <w:r w:rsidR="00DC4202">
        <w:rPr>
          <w:szCs w:val="28"/>
        </w:rPr>
        <w:t xml:space="preserve"> в открытом формате</w:t>
      </w:r>
      <w:r w:rsidR="00277111">
        <w:rPr>
          <w:szCs w:val="28"/>
        </w:rPr>
        <w:t xml:space="preserve"> и </w:t>
      </w:r>
      <w:r>
        <w:rPr>
          <w:szCs w:val="28"/>
        </w:rPr>
        <w:t xml:space="preserve">в режиме онлайн в виде совместных аудио-видеоконференций с руководителями финансовых органов субъектов </w:t>
      </w:r>
      <w:r>
        <w:rPr>
          <w:szCs w:val="28"/>
        </w:rPr>
        <w:lastRenderedPageBreak/>
        <w:t xml:space="preserve">Российской Федерации, муниципальных образований и организаций в формате вебинаров. </w:t>
      </w:r>
    </w:p>
    <w:p w14:paraId="79BB1395" w14:textId="736DD046" w:rsidR="00F0262D" w:rsidRPr="000D5E67" w:rsidRDefault="00F0262D" w:rsidP="00F0262D">
      <w:pPr>
        <w:pStyle w:val="a6"/>
        <w:rPr>
          <w:bCs/>
          <w:szCs w:val="28"/>
        </w:rPr>
      </w:pPr>
      <w:r>
        <w:rPr>
          <w:szCs w:val="28"/>
        </w:rPr>
        <w:t>Большую помощь в этом вопросе оказало Федеральное казначейство, предоставив свою и его территориальных органов телекоммуникационную инфраструктуру.</w:t>
      </w:r>
    </w:p>
    <w:p w14:paraId="18EB43E0" w14:textId="77777777" w:rsidR="00F0262D" w:rsidRDefault="00F0262D" w:rsidP="00F0262D">
      <w:pPr>
        <w:pStyle w:val="a6"/>
        <w:rPr>
          <w:szCs w:val="28"/>
        </w:rPr>
      </w:pPr>
      <w:r>
        <w:rPr>
          <w:szCs w:val="28"/>
        </w:rPr>
        <w:t>На все мероприятия, проводимые СФР, в целях более эффективного рассмотрения поставленных вопросов и выработки согласованных решений, приглашались члены Совета Федерации, депутаты Государственной Думы, представители Министерства финансов России, Федерального казначейства, и других министерств и ведомств.</w:t>
      </w:r>
    </w:p>
    <w:p w14:paraId="1497AEE3" w14:textId="77777777" w:rsidR="00F0262D" w:rsidRDefault="00F0262D" w:rsidP="00F0262D">
      <w:pPr>
        <w:pStyle w:val="a6"/>
        <w:rPr>
          <w:szCs w:val="28"/>
        </w:rPr>
      </w:pPr>
    </w:p>
    <w:p w14:paraId="1A1CEB05" w14:textId="63BA03A3" w:rsidR="00F0262D" w:rsidRDefault="00F0262D" w:rsidP="00F0262D">
      <w:pPr>
        <w:pStyle w:val="a6"/>
        <w:rPr>
          <w:szCs w:val="28"/>
        </w:rPr>
      </w:pPr>
      <w:r>
        <w:rPr>
          <w:b/>
          <w:szCs w:val="28"/>
          <w:u w:val="single"/>
        </w:rPr>
        <w:t>2. Проведение общих собраний членов Союза Финансистов России</w:t>
      </w:r>
      <w:r>
        <w:rPr>
          <w:szCs w:val="28"/>
        </w:rPr>
        <w:tab/>
      </w:r>
      <w:r>
        <w:rPr>
          <w:szCs w:val="28"/>
        </w:rPr>
        <w:tab/>
        <w:t>Общее отчетное собрание состоялось 1</w:t>
      </w:r>
      <w:r w:rsidR="00867203">
        <w:rPr>
          <w:szCs w:val="28"/>
        </w:rPr>
        <w:t>5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апреля  202</w:t>
      </w:r>
      <w:r w:rsidR="00867203">
        <w:rPr>
          <w:szCs w:val="28"/>
        </w:rPr>
        <w:t>2</w:t>
      </w:r>
      <w:proofErr w:type="gramEnd"/>
      <w:r>
        <w:rPr>
          <w:szCs w:val="28"/>
        </w:rPr>
        <w:t xml:space="preserve"> года в Москве </w:t>
      </w:r>
      <w:r w:rsidR="0015090C">
        <w:rPr>
          <w:szCs w:val="28"/>
        </w:rPr>
        <w:t>на площадке</w:t>
      </w:r>
      <w:r w:rsidR="00C835D5">
        <w:rPr>
          <w:szCs w:val="28"/>
        </w:rPr>
        <w:t xml:space="preserve"> Финансового университета при Правительстве Российской Федерации</w:t>
      </w:r>
      <w:r w:rsidR="00BF3BF2">
        <w:rPr>
          <w:szCs w:val="28"/>
        </w:rPr>
        <w:t>.</w:t>
      </w:r>
      <w:r w:rsidR="00101E8D">
        <w:rPr>
          <w:szCs w:val="28"/>
        </w:rPr>
        <w:t xml:space="preserve"> </w:t>
      </w:r>
      <w:r w:rsidR="003C4166">
        <w:rPr>
          <w:szCs w:val="28"/>
        </w:rPr>
        <w:t xml:space="preserve">Присутствовало 86 человек </w:t>
      </w:r>
      <w:r w:rsidR="00556B22">
        <w:rPr>
          <w:szCs w:val="28"/>
        </w:rPr>
        <w:t xml:space="preserve">из них </w:t>
      </w:r>
      <w:r w:rsidR="00211CF4">
        <w:rPr>
          <w:szCs w:val="28"/>
        </w:rPr>
        <w:t>члены С</w:t>
      </w:r>
      <w:r w:rsidR="00DE37F8">
        <w:rPr>
          <w:szCs w:val="28"/>
        </w:rPr>
        <w:t xml:space="preserve">оюза </w:t>
      </w:r>
      <w:r w:rsidR="00EE5C41">
        <w:rPr>
          <w:szCs w:val="28"/>
        </w:rPr>
        <w:t xml:space="preserve">Финансистов России 75 человек. </w:t>
      </w:r>
      <w:proofErr w:type="gramStart"/>
      <w:r w:rsidR="00EE5C41">
        <w:rPr>
          <w:szCs w:val="28"/>
        </w:rPr>
        <w:t xml:space="preserve">Кроме </w:t>
      </w:r>
      <w:r w:rsidR="006B78B8">
        <w:rPr>
          <w:szCs w:val="28"/>
        </w:rPr>
        <w:t>т</w:t>
      </w:r>
      <w:r w:rsidR="00EE5C41">
        <w:rPr>
          <w:szCs w:val="28"/>
        </w:rPr>
        <w:t>ого</w:t>
      </w:r>
      <w:proofErr w:type="gramEnd"/>
      <w:r w:rsidR="00EE5C41">
        <w:rPr>
          <w:szCs w:val="28"/>
        </w:rPr>
        <w:t xml:space="preserve"> </w:t>
      </w:r>
      <w:r w:rsidR="006B78B8">
        <w:rPr>
          <w:szCs w:val="28"/>
        </w:rPr>
        <w:t>55 членов</w:t>
      </w:r>
      <w:r w:rsidR="00090F7C">
        <w:rPr>
          <w:szCs w:val="28"/>
        </w:rPr>
        <w:t xml:space="preserve"> Союза передали свои голоса. Так</w:t>
      </w:r>
      <w:r w:rsidR="0061260C">
        <w:rPr>
          <w:szCs w:val="28"/>
        </w:rPr>
        <w:t>им образом в голосовании присутствовало 130</w:t>
      </w:r>
      <w:r w:rsidR="002B33B8">
        <w:rPr>
          <w:szCs w:val="28"/>
        </w:rPr>
        <w:t xml:space="preserve"> членов СФР или 58% от общего числа членов </w:t>
      </w:r>
      <w:r w:rsidR="00CF589B">
        <w:rPr>
          <w:szCs w:val="28"/>
        </w:rPr>
        <w:t>Союза Финансистов России.</w:t>
      </w:r>
      <w:r w:rsidR="006B78B8">
        <w:rPr>
          <w:szCs w:val="28"/>
        </w:rPr>
        <w:t xml:space="preserve"> </w:t>
      </w:r>
    </w:p>
    <w:p w14:paraId="65E9BF0C" w14:textId="0BB4565D" w:rsidR="00CC4C39" w:rsidRPr="000F79F6" w:rsidRDefault="00CC4C39" w:rsidP="00F0262D">
      <w:pPr>
        <w:pStyle w:val="a6"/>
        <w:rPr>
          <w:b/>
          <w:szCs w:val="28"/>
          <w:u w:val="single"/>
        </w:rPr>
      </w:pPr>
      <w:r>
        <w:rPr>
          <w:szCs w:val="28"/>
        </w:rPr>
        <w:t>На собрании были обсуждены следующие вопросы:</w:t>
      </w:r>
    </w:p>
    <w:p w14:paraId="2C1B07C5" w14:textId="5E0F2D83" w:rsidR="00F0262D" w:rsidRDefault="00F0262D" w:rsidP="00F0262D">
      <w:pPr>
        <w:pStyle w:val="a6"/>
        <w:rPr>
          <w:szCs w:val="28"/>
        </w:rPr>
      </w:pPr>
      <w:r>
        <w:rPr>
          <w:szCs w:val="28"/>
        </w:rPr>
        <w:t>-  Отчет о работе Совета СФР за 202</w:t>
      </w:r>
      <w:r w:rsidR="0014629A">
        <w:rPr>
          <w:szCs w:val="28"/>
        </w:rPr>
        <w:t>1</w:t>
      </w:r>
      <w:r>
        <w:rPr>
          <w:szCs w:val="28"/>
        </w:rPr>
        <w:t>год и задачах на 202</w:t>
      </w:r>
      <w:r w:rsidR="0014629A">
        <w:rPr>
          <w:szCs w:val="28"/>
        </w:rPr>
        <w:t>2</w:t>
      </w:r>
      <w:r>
        <w:rPr>
          <w:szCs w:val="28"/>
        </w:rPr>
        <w:t xml:space="preserve"> год;</w:t>
      </w:r>
    </w:p>
    <w:p w14:paraId="2405CEC2" w14:textId="02C1D1DC" w:rsidR="00F0262D" w:rsidRDefault="00F0262D" w:rsidP="00F0262D">
      <w:pPr>
        <w:pStyle w:val="a6"/>
        <w:rPr>
          <w:szCs w:val="28"/>
        </w:rPr>
      </w:pPr>
      <w:r>
        <w:rPr>
          <w:szCs w:val="28"/>
        </w:rPr>
        <w:t>- Отчет об исполнении сметы доходов и расходов за 202</w:t>
      </w:r>
      <w:r w:rsidR="0014629A">
        <w:rPr>
          <w:szCs w:val="28"/>
        </w:rPr>
        <w:t>1</w:t>
      </w:r>
      <w:r>
        <w:rPr>
          <w:szCs w:val="28"/>
        </w:rPr>
        <w:t xml:space="preserve"> год и об утверждении сметы доходов и расходов на 202</w:t>
      </w:r>
      <w:r w:rsidR="0014629A">
        <w:rPr>
          <w:szCs w:val="28"/>
        </w:rPr>
        <w:t>2</w:t>
      </w:r>
      <w:r>
        <w:rPr>
          <w:szCs w:val="28"/>
        </w:rPr>
        <w:t xml:space="preserve"> год и размере членских взносов на 202</w:t>
      </w:r>
      <w:r w:rsidR="0014629A">
        <w:rPr>
          <w:szCs w:val="28"/>
        </w:rPr>
        <w:t>2</w:t>
      </w:r>
      <w:r>
        <w:rPr>
          <w:szCs w:val="28"/>
        </w:rPr>
        <w:t xml:space="preserve"> год;</w:t>
      </w:r>
    </w:p>
    <w:p w14:paraId="0DD9B92D" w14:textId="35249078" w:rsidR="00F0262D" w:rsidRDefault="00F0262D" w:rsidP="00F0262D">
      <w:pPr>
        <w:pStyle w:val="a6"/>
        <w:rPr>
          <w:szCs w:val="28"/>
        </w:rPr>
      </w:pPr>
      <w:r>
        <w:rPr>
          <w:szCs w:val="28"/>
        </w:rPr>
        <w:t>- О проверке ревизионной комиссией отчета об исполнении сметы доходов и расходов за 202</w:t>
      </w:r>
      <w:r w:rsidR="00CF032F">
        <w:rPr>
          <w:szCs w:val="28"/>
        </w:rPr>
        <w:t>1</w:t>
      </w:r>
      <w:r>
        <w:rPr>
          <w:szCs w:val="28"/>
        </w:rPr>
        <w:t xml:space="preserve"> год;</w:t>
      </w:r>
    </w:p>
    <w:p w14:paraId="74A1BEDF" w14:textId="2E33A4AF" w:rsidR="00F0262D" w:rsidRDefault="00F0262D" w:rsidP="00F0262D">
      <w:pPr>
        <w:pStyle w:val="a6"/>
        <w:rPr>
          <w:szCs w:val="28"/>
        </w:rPr>
      </w:pPr>
      <w:r>
        <w:rPr>
          <w:szCs w:val="28"/>
        </w:rPr>
        <w:t>- О плане работы СФР на 202</w:t>
      </w:r>
      <w:r w:rsidR="00CF032F">
        <w:rPr>
          <w:szCs w:val="28"/>
        </w:rPr>
        <w:t>2</w:t>
      </w:r>
      <w:r>
        <w:rPr>
          <w:szCs w:val="28"/>
        </w:rPr>
        <w:t>год;</w:t>
      </w:r>
    </w:p>
    <w:p w14:paraId="7C2474CF" w14:textId="03C3ED18" w:rsidR="00F0262D" w:rsidRDefault="00F0262D" w:rsidP="00F0262D">
      <w:pPr>
        <w:pStyle w:val="a6"/>
        <w:rPr>
          <w:szCs w:val="28"/>
        </w:rPr>
      </w:pPr>
      <w:r>
        <w:rPr>
          <w:szCs w:val="28"/>
        </w:rPr>
        <w:t>- О составе Совета Союза Финансистов России на 202</w:t>
      </w:r>
      <w:r w:rsidR="00CF032F">
        <w:rPr>
          <w:szCs w:val="28"/>
        </w:rPr>
        <w:t>2</w:t>
      </w:r>
      <w:r>
        <w:rPr>
          <w:szCs w:val="28"/>
        </w:rPr>
        <w:t xml:space="preserve"> гол;</w:t>
      </w:r>
    </w:p>
    <w:p w14:paraId="1DA21686" w14:textId="77777777" w:rsidR="00F0262D" w:rsidRDefault="00F0262D" w:rsidP="00F0262D">
      <w:pPr>
        <w:pStyle w:val="a6"/>
        <w:rPr>
          <w:szCs w:val="28"/>
        </w:rPr>
      </w:pPr>
      <w:r>
        <w:rPr>
          <w:szCs w:val="28"/>
        </w:rPr>
        <w:t>- О принятии Решения Общего отчетного собрания членов Союза Финансистов России;</w:t>
      </w:r>
    </w:p>
    <w:p w14:paraId="6E46C6C1" w14:textId="2F1EE30E" w:rsidR="00F0262D" w:rsidRDefault="00F0262D" w:rsidP="00F0262D">
      <w:pPr>
        <w:pStyle w:val="a6"/>
        <w:rPr>
          <w:szCs w:val="28"/>
        </w:rPr>
      </w:pPr>
      <w:r>
        <w:rPr>
          <w:szCs w:val="28"/>
        </w:rPr>
        <w:lastRenderedPageBreak/>
        <w:t xml:space="preserve">- О подведении итогов </w:t>
      </w:r>
      <w:r w:rsidR="0097594E">
        <w:rPr>
          <w:szCs w:val="28"/>
        </w:rPr>
        <w:t>Де</w:t>
      </w:r>
      <w:r w:rsidR="004506E9">
        <w:rPr>
          <w:szCs w:val="28"/>
        </w:rPr>
        <w:t>вятого</w:t>
      </w:r>
      <w:r>
        <w:rPr>
          <w:szCs w:val="28"/>
        </w:rPr>
        <w:t xml:space="preserve"> Всероссийского конкурса «Финансовый старт» на звание «Лучший в профессии» в номинации «Лучший молодой финансист» в 202</w:t>
      </w:r>
      <w:r w:rsidR="00F974C1">
        <w:rPr>
          <w:szCs w:val="28"/>
        </w:rPr>
        <w:t>1</w:t>
      </w:r>
      <w:r>
        <w:rPr>
          <w:szCs w:val="28"/>
        </w:rPr>
        <w:t xml:space="preserve"> году.</w:t>
      </w:r>
    </w:p>
    <w:p w14:paraId="2C43BD2C" w14:textId="5263C3E6" w:rsidR="00F0262D" w:rsidRDefault="00F0262D" w:rsidP="00F0262D">
      <w:pPr>
        <w:pStyle w:val="a6"/>
        <w:rPr>
          <w:szCs w:val="28"/>
        </w:rPr>
      </w:pPr>
      <w:r>
        <w:rPr>
          <w:szCs w:val="28"/>
        </w:rPr>
        <w:t>- О проведении Де</w:t>
      </w:r>
      <w:r w:rsidR="00F974C1">
        <w:rPr>
          <w:szCs w:val="28"/>
        </w:rPr>
        <w:t>с</w:t>
      </w:r>
      <w:r>
        <w:rPr>
          <w:szCs w:val="28"/>
        </w:rPr>
        <w:t>ятого</w:t>
      </w:r>
      <w:r w:rsidR="00F974C1">
        <w:rPr>
          <w:szCs w:val="28"/>
        </w:rPr>
        <w:t xml:space="preserve"> </w:t>
      </w:r>
      <w:r w:rsidR="00495B83">
        <w:rPr>
          <w:szCs w:val="28"/>
        </w:rPr>
        <w:t>юбилейного</w:t>
      </w:r>
      <w:r>
        <w:rPr>
          <w:szCs w:val="28"/>
        </w:rPr>
        <w:t xml:space="preserve"> Конкурса «Финансовый старт» на звание «Лучший в профессии» в номинации «Лучший молодой финансист»</w:t>
      </w:r>
    </w:p>
    <w:p w14:paraId="7C5B0CC8" w14:textId="77777777" w:rsidR="00842A5D" w:rsidRDefault="00F0262D" w:rsidP="00F0262D">
      <w:pPr>
        <w:pStyle w:val="a6"/>
        <w:rPr>
          <w:szCs w:val="28"/>
        </w:rPr>
      </w:pPr>
      <w:r>
        <w:rPr>
          <w:szCs w:val="28"/>
        </w:rPr>
        <w:t xml:space="preserve">-О награждении победителей и лауреатов </w:t>
      </w:r>
      <w:r w:rsidR="00495B83">
        <w:rPr>
          <w:szCs w:val="28"/>
        </w:rPr>
        <w:t>девятого</w:t>
      </w:r>
      <w:r>
        <w:rPr>
          <w:szCs w:val="28"/>
        </w:rPr>
        <w:t xml:space="preserve"> Всероссийского конкурса «Финансовый старт»</w:t>
      </w:r>
      <w:r w:rsidR="00842A5D">
        <w:rPr>
          <w:szCs w:val="28"/>
        </w:rPr>
        <w:t>;</w:t>
      </w:r>
    </w:p>
    <w:p w14:paraId="2BAFD9B3" w14:textId="513BE316" w:rsidR="00842A5D" w:rsidRDefault="00842A5D" w:rsidP="00F0262D">
      <w:pPr>
        <w:pStyle w:val="a6"/>
        <w:rPr>
          <w:szCs w:val="28"/>
        </w:rPr>
      </w:pPr>
      <w:r>
        <w:rPr>
          <w:szCs w:val="28"/>
        </w:rPr>
        <w:t xml:space="preserve">- </w:t>
      </w:r>
      <w:r w:rsidR="003F68CF">
        <w:rPr>
          <w:szCs w:val="28"/>
        </w:rPr>
        <w:t>Об утверждении списка вступивших и выбывших членов Союза Финансистов России</w:t>
      </w:r>
      <w:r w:rsidR="00936A0D">
        <w:rPr>
          <w:szCs w:val="28"/>
        </w:rPr>
        <w:t>;</w:t>
      </w:r>
    </w:p>
    <w:p w14:paraId="2FD4182F" w14:textId="5E174D51" w:rsidR="00936A0D" w:rsidRDefault="00936A0D" w:rsidP="00F0262D">
      <w:pPr>
        <w:pStyle w:val="a6"/>
        <w:rPr>
          <w:szCs w:val="28"/>
        </w:rPr>
      </w:pPr>
      <w:r>
        <w:rPr>
          <w:szCs w:val="28"/>
        </w:rPr>
        <w:t>- О подготовке</w:t>
      </w:r>
      <w:r w:rsidR="0097731C">
        <w:rPr>
          <w:szCs w:val="28"/>
        </w:rPr>
        <w:t xml:space="preserve"> к</w:t>
      </w:r>
      <w:r w:rsidR="00803533">
        <w:rPr>
          <w:szCs w:val="28"/>
        </w:rPr>
        <w:t xml:space="preserve"> проведению юби</w:t>
      </w:r>
      <w:r w:rsidR="00AF5602">
        <w:rPr>
          <w:szCs w:val="28"/>
        </w:rPr>
        <w:t>лейного собрания членов Союза Финансистов России</w:t>
      </w:r>
      <w:r w:rsidR="009745D9">
        <w:rPr>
          <w:szCs w:val="28"/>
        </w:rPr>
        <w:t>;</w:t>
      </w:r>
    </w:p>
    <w:p w14:paraId="3233457A" w14:textId="55373577" w:rsidR="009745D9" w:rsidRDefault="009745D9" w:rsidP="00F0262D">
      <w:pPr>
        <w:pStyle w:val="a6"/>
        <w:rPr>
          <w:szCs w:val="28"/>
        </w:rPr>
      </w:pPr>
      <w:r>
        <w:rPr>
          <w:szCs w:val="28"/>
        </w:rPr>
        <w:t xml:space="preserve">- О </w:t>
      </w:r>
      <w:proofErr w:type="gramStart"/>
      <w:r>
        <w:rPr>
          <w:szCs w:val="28"/>
        </w:rPr>
        <w:t>заработной  плат</w:t>
      </w:r>
      <w:r w:rsidR="008B188A">
        <w:rPr>
          <w:szCs w:val="28"/>
        </w:rPr>
        <w:t>е</w:t>
      </w:r>
      <w:proofErr w:type="gramEnd"/>
      <w:r w:rsidR="008B188A">
        <w:rPr>
          <w:szCs w:val="28"/>
        </w:rPr>
        <w:t xml:space="preserve"> на 2022 год сотрудников Аппарата СФР</w:t>
      </w:r>
      <w:r w:rsidR="00955DEB">
        <w:rPr>
          <w:szCs w:val="28"/>
        </w:rPr>
        <w:t>.</w:t>
      </w:r>
    </w:p>
    <w:p w14:paraId="15BE9BBF" w14:textId="21C4220D" w:rsidR="00F0262D" w:rsidRDefault="00F0262D" w:rsidP="00F0262D">
      <w:pPr>
        <w:pStyle w:val="a6"/>
        <w:rPr>
          <w:szCs w:val="28"/>
        </w:rPr>
      </w:pPr>
      <w:r>
        <w:rPr>
          <w:szCs w:val="28"/>
        </w:rPr>
        <w:t>По итогам проведенного Собрания было подготовлено Решение, которое было направлено в Министерство финансов России для рассмотрения. Министерство финансов России направило в Совет СФР информацию о рассмотрении предложений Союза финансистов России по совершенствованию межбюджетных отношений, правовому регулированию в сфере государственных(муниципальных) заимствований, управлению государственным (муниципальным) долгом. Эта позиция и мнение Минфина России доведена до всех членов СФР.</w:t>
      </w:r>
    </w:p>
    <w:p w14:paraId="4C69BC16" w14:textId="77777777" w:rsidR="00F0262D" w:rsidRPr="00FD0D5F" w:rsidRDefault="00F0262D" w:rsidP="00F0262D">
      <w:pPr>
        <w:pStyle w:val="a6"/>
        <w:rPr>
          <w:b/>
          <w:szCs w:val="28"/>
          <w:u w:val="single"/>
        </w:rPr>
      </w:pPr>
      <w:r w:rsidRPr="00FD0D5F">
        <w:rPr>
          <w:b/>
          <w:bCs/>
          <w:szCs w:val="28"/>
          <w:u w:val="single"/>
        </w:rPr>
        <w:t>3.</w:t>
      </w:r>
      <w:r w:rsidRPr="00FD0D5F">
        <w:rPr>
          <w:b/>
          <w:szCs w:val="28"/>
          <w:u w:val="single"/>
        </w:rPr>
        <w:t xml:space="preserve"> Заседания Совета Союза Финансистов России </w:t>
      </w:r>
    </w:p>
    <w:p w14:paraId="0F617FB2" w14:textId="7C7D0552" w:rsidR="00F0262D" w:rsidRDefault="00F0262D" w:rsidP="00F0262D">
      <w:pPr>
        <w:pStyle w:val="a6"/>
        <w:rPr>
          <w:szCs w:val="28"/>
        </w:rPr>
      </w:pPr>
      <w:r>
        <w:rPr>
          <w:szCs w:val="28"/>
        </w:rPr>
        <w:t>В 202</w:t>
      </w:r>
      <w:r w:rsidR="0047418A">
        <w:rPr>
          <w:szCs w:val="28"/>
        </w:rPr>
        <w:t>2</w:t>
      </w:r>
      <w:r>
        <w:rPr>
          <w:szCs w:val="28"/>
        </w:rPr>
        <w:t xml:space="preserve"> году было проведено</w:t>
      </w:r>
      <w:r w:rsidR="00867006">
        <w:rPr>
          <w:szCs w:val="28"/>
        </w:rPr>
        <w:t xml:space="preserve"> два заседания Совета Союза Финансистов России</w:t>
      </w:r>
      <w:r w:rsidR="00C6093F">
        <w:rPr>
          <w:szCs w:val="28"/>
        </w:rPr>
        <w:t xml:space="preserve"> </w:t>
      </w:r>
      <w:proofErr w:type="gramStart"/>
      <w:r w:rsidR="00C6093F">
        <w:rPr>
          <w:szCs w:val="28"/>
        </w:rPr>
        <w:t>( далее</w:t>
      </w:r>
      <w:proofErr w:type="gramEnd"/>
      <w:r w:rsidR="00C6093F">
        <w:rPr>
          <w:szCs w:val="28"/>
        </w:rPr>
        <w:t xml:space="preserve"> Совет)</w:t>
      </w:r>
      <w:r w:rsidR="00010D82">
        <w:rPr>
          <w:szCs w:val="28"/>
        </w:rPr>
        <w:t>: 7 сентября 20</w:t>
      </w:r>
      <w:r w:rsidR="004B2596">
        <w:rPr>
          <w:szCs w:val="28"/>
        </w:rPr>
        <w:t>22 г расширенное заседание Совета и 28</w:t>
      </w:r>
      <w:r>
        <w:rPr>
          <w:szCs w:val="28"/>
        </w:rPr>
        <w:t>.12.202</w:t>
      </w:r>
      <w:r w:rsidR="00AA4F49">
        <w:rPr>
          <w:szCs w:val="28"/>
        </w:rPr>
        <w:t>2</w:t>
      </w:r>
      <w:r>
        <w:rPr>
          <w:szCs w:val="28"/>
        </w:rPr>
        <w:t xml:space="preserve"> г. </w:t>
      </w:r>
      <w:r w:rsidR="00CD1FD5">
        <w:rPr>
          <w:szCs w:val="28"/>
        </w:rPr>
        <w:t>в</w:t>
      </w:r>
      <w:r>
        <w:rPr>
          <w:szCs w:val="28"/>
        </w:rPr>
        <w:t xml:space="preserve"> заочно- опросной форме.</w:t>
      </w:r>
    </w:p>
    <w:p w14:paraId="12235817" w14:textId="3A280720" w:rsidR="00CD1FD5" w:rsidRDefault="00A6482E" w:rsidP="00935353">
      <w:pPr>
        <w:pStyle w:val="a6"/>
        <w:numPr>
          <w:ilvl w:val="0"/>
          <w:numId w:val="1"/>
        </w:numPr>
        <w:ind w:left="0" w:firstLine="705"/>
        <w:rPr>
          <w:szCs w:val="28"/>
        </w:rPr>
      </w:pPr>
      <w:r w:rsidRPr="00FB1B7D">
        <w:rPr>
          <w:szCs w:val="28"/>
          <w:u w:val="single"/>
        </w:rPr>
        <w:t>7 сентября 2022 г.</w:t>
      </w:r>
      <w:r>
        <w:rPr>
          <w:szCs w:val="28"/>
        </w:rPr>
        <w:t xml:space="preserve"> состоялось </w:t>
      </w:r>
      <w:r w:rsidR="00FB1B7D">
        <w:rPr>
          <w:szCs w:val="28"/>
        </w:rPr>
        <w:t>р</w:t>
      </w:r>
      <w:r w:rsidR="0090698C">
        <w:rPr>
          <w:szCs w:val="28"/>
        </w:rPr>
        <w:t>асширенное заседание Совета</w:t>
      </w:r>
      <w:r w:rsidR="0020382E">
        <w:rPr>
          <w:szCs w:val="28"/>
        </w:rPr>
        <w:t xml:space="preserve"> состо</w:t>
      </w:r>
      <w:r w:rsidR="001915AE">
        <w:rPr>
          <w:szCs w:val="28"/>
        </w:rPr>
        <w:t>ялось в г. Москва в Научно-исслед</w:t>
      </w:r>
      <w:r w:rsidR="00AE7FA4">
        <w:rPr>
          <w:szCs w:val="28"/>
        </w:rPr>
        <w:t>овательском инсти</w:t>
      </w:r>
      <w:r w:rsidR="00C70621">
        <w:rPr>
          <w:szCs w:val="28"/>
        </w:rPr>
        <w:t>т</w:t>
      </w:r>
      <w:r w:rsidR="00AE7FA4">
        <w:rPr>
          <w:szCs w:val="28"/>
        </w:rPr>
        <w:t>уте Минфина России</w:t>
      </w:r>
      <w:r w:rsidR="00C70621">
        <w:rPr>
          <w:szCs w:val="28"/>
        </w:rPr>
        <w:t xml:space="preserve">. Присутствовало 20 человек из них 18 </w:t>
      </w:r>
      <w:r w:rsidR="00935353">
        <w:rPr>
          <w:szCs w:val="28"/>
        </w:rPr>
        <w:t>членов Совета.</w:t>
      </w:r>
    </w:p>
    <w:p w14:paraId="04047389" w14:textId="63D01C4A" w:rsidR="002B088F" w:rsidRDefault="002B088F" w:rsidP="002B088F">
      <w:pPr>
        <w:pStyle w:val="a6"/>
        <w:ind w:left="705" w:firstLine="0"/>
        <w:rPr>
          <w:szCs w:val="28"/>
        </w:rPr>
      </w:pPr>
      <w:r>
        <w:rPr>
          <w:szCs w:val="28"/>
        </w:rPr>
        <w:t>Были рассмотрены следующие вопросы:</w:t>
      </w:r>
    </w:p>
    <w:p w14:paraId="6CC55ABD" w14:textId="6D4E8F34" w:rsidR="002B088F" w:rsidRDefault="00A6482E" w:rsidP="00AE326C">
      <w:pPr>
        <w:pStyle w:val="a6"/>
        <w:ind w:firstLine="705"/>
        <w:rPr>
          <w:szCs w:val="28"/>
        </w:rPr>
      </w:pPr>
      <w:r>
        <w:rPr>
          <w:szCs w:val="28"/>
        </w:rPr>
        <w:lastRenderedPageBreak/>
        <w:t>-</w:t>
      </w:r>
      <w:r w:rsidR="00B655F0">
        <w:rPr>
          <w:szCs w:val="28"/>
        </w:rPr>
        <w:t>Об</w:t>
      </w:r>
      <w:r w:rsidR="00F07BF5">
        <w:rPr>
          <w:szCs w:val="28"/>
        </w:rPr>
        <w:t xml:space="preserve"> основных направлениях бюджетной и налоговой политик</w:t>
      </w:r>
      <w:r w:rsidR="00A36798">
        <w:rPr>
          <w:szCs w:val="28"/>
        </w:rPr>
        <w:t xml:space="preserve">и на 2023 год о плановый период 2024-2025 </w:t>
      </w:r>
      <w:r w:rsidR="00B655F0">
        <w:rPr>
          <w:szCs w:val="28"/>
        </w:rPr>
        <w:t>годов и межбюджетных отношений</w:t>
      </w:r>
      <w:r w:rsidR="00FB1B7D">
        <w:rPr>
          <w:szCs w:val="28"/>
        </w:rPr>
        <w:t>- Артамонова</w:t>
      </w:r>
      <w:r w:rsidR="00AE326C">
        <w:rPr>
          <w:szCs w:val="28"/>
        </w:rPr>
        <w:t xml:space="preserve"> В.Н.;</w:t>
      </w:r>
    </w:p>
    <w:p w14:paraId="0A4F387D" w14:textId="15FC0C9A" w:rsidR="00AE326C" w:rsidRDefault="00AE326C" w:rsidP="00AE326C">
      <w:pPr>
        <w:pStyle w:val="a6"/>
        <w:ind w:firstLine="705"/>
        <w:rPr>
          <w:szCs w:val="28"/>
        </w:rPr>
      </w:pPr>
      <w:r>
        <w:rPr>
          <w:szCs w:val="28"/>
        </w:rPr>
        <w:t xml:space="preserve">- </w:t>
      </w:r>
      <w:r w:rsidR="00291D21">
        <w:rPr>
          <w:szCs w:val="28"/>
        </w:rPr>
        <w:t>О формировании бюджета Ленинградской области на 2023 год и предложения по внесению изменений в налоговое законодат</w:t>
      </w:r>
      <w:r w:rsidR="00F8607B">
        <w:rPr>
          <w:szCs w:val="28"/>
        </w:rPr>
        <w:t>е</w:t>
      </w:r>
      <w:r w:rsidR="00291D21">
        <w:rPr>
          <w:szCs w:val="28"/>
        </w:rPr>
        <w:t>льст</w:t>
      </w:r>
      <w:r w:rsidR="00F8607B">
        <w:rPr>
          <w:szCs w:val="28"/>
        </w:rPr>
        <w:t>во- Марков Р.И.</w:t>
      </w:r>
      <w:r w:rsidR="00081FA8">
        <w:rPr>
          <w:szCs w:val="28"/>
        </w:rPr>
        <w:t>;</w:t>
      </w:r>
    </w:p>
    <w:p w14:paraId="54A68896" w14:textId="1B06B9D9" w:rsidR="00647558" w:rsidRDefault="007F43BA" w:rsidP="00AE326C">
      <w:pPr>
        <w:pStyle w:val="a6"/>
        <w:ind w:firstLine="705"/>
        <w:rPr>
          <w:szCs w:val="28"/>
        </w:rPr>
      </w:pPr>
      <w:r>
        <w:rPr>
          <w:szCs w:val="28"/>
        </w:rPr>
        <w:t xml:space="preserve">-О проекте </w:t>
      </w:r>
      <w:r w:rsidR="00845E4B">
        <w:rPr>
          <w:szCs w:val="28"/>
        </w:rPr>
        <w:t>бюджета Калужской области на 2023 год и плановый период 2024 -2025 годов</w:t>
      </w:r>
      <w:r w:rsidR="00675666">
        <w:rPr>
          <w:szCs w:val="28"/>
        </w:rPr>
        <w:t>- Авдеева В.И.</w:t>
      </w:r>
    </w:p>
    <w:p w14:paraId="12DAB2BC" w14:textId="70D8CB9C" w:rsidR="00081FA8" w:rsidRDefault="00081FA8" w:rsidP="00AE326C">
      <w:pPr>
        <w:pStyle w:val="a6"/>
        <w:ind w:firstLine="705"/>
        <w:rPr>
          <w:szCs w:val="28"/>
        </w:rPr>
      </w:pPr>
      <w:r>
        <w:rPr>
          <w:szCs w:val="28"/>
        </w:rPr>
        <w:t xml:space="preserve">- </w:t>
      </w:r>
      <w:r w:rsidR="008F3970">
        <w:rPr>
          <w:szCs w:val="28"/>
        </w:rPr>
        <w:t>О</w:t>
      </w:r>
      <w:r w:rsidR="002D148D">
        <w:rPr>
          <w:szCs w:val="28"/>
        </w:rPr>
        <w:t>б отдельных вопросах реализации Национальных проектов</w:t>
      </w:r>
      <w:r w:rsidR="00331EB1">
        <w:rPr>
          <w:szCs w:val="28"/>
        </w:rPr>
        <w:t xml:space="preserve"> РФ в субъектах РФ</w:t>
      </w:r>
      <w:r w:rsidR="00675666">
        <w:rPr>
          <w:szCs w:val="28"/>
        </w:rPr>
        <w:t xml:space="preserve"> -Артамонова В.Н.</w:t>
      </w:r>
      <w:r w:rsidR="00331EB1">
        <w:rPr>
          <w:szCs w:val="28"/>
        </w:rPr>
        <w:t>;</w:t>
      </w:r>
    </w:p>
    <w:p w14:paraId="6FD4CF98" w14:textId="7D05F13F" w:rsidR="00331EB1" w:rsidRDefault="00331EB1" w:rsidP="00AE326C">
      <w:pPr>
        <w:pStyle w:val="a6"/>
        <w:ind w:firstLine="705"/>
        <w:rPr>
          <w:szCs w:val="28"/>
        </w:rPr>
      </w:pPr>
      <w:r>
        <w:rPr>
          <w:szCs w:val="28"/>
        </w:rPr>
        <w:t xml:space="preserve">- </w:t>
      </w:r>
      <w:r w:rsidR="005311E9">
        <w:rPr>
          <w:szCs w:val="28"/>
        </w:rPr>
        <w:t>О подготовке к проведению Общего отчетно-выборного</w:t>
      </w:r>
      <w:r w:rsidR="00783177">
        <w:rPr>
          <w:szCs w:val="28"/>
        </w:rPr>
        <w:t xml:space="preserve"> собрания членов Союза Финансистов России</w:t>
      </w:r>
      <w:r w:rsidR="00A91BAD">
        <w:rPr>
          <w:szCs w:val="28"/>
        </w:rPr>
        <w:t>, а также Юбилейного собрания, посвященного</w:t>
      </w:r>
      <w:r w:rsidR="0023125F">
        <w:rPr>
          <w:szCs w:val="28"/>
        </w:rPr>
        <w:t xml:space="preserve"> 20-летию со дня создания Союза Финансистов России</w:t>
      </w:r>
      <w:r w:rsidR="002F2BF5">
        <w:rPr>
          <w:szCs w:val="28"/>
        </w:rPr>
        <w:t>;</w:t>
      </w:r>
    </w:p>
    <w:p w14:paraId="00724DD7" w14:textId="68050728" w:rsidR="00721230" w:rsidRDefault="00721230" w:rsidP="00AE326C">
      <w:pPr>
        <w:pStyle w:val="a6"/>
        <w:ind w:firstLine="705"/>
        <w:rPr>
          <w:szCs w:val="28"/>
        </w:rPr>
      </w:pPr>
      <w:r>
        <w:rPr>
          <w:szCs w:val="28"/>
        </w:rPr>
        <w:t xml:space="preserve">- О внесении изменений и дополнений </w:t>
      </w:r>
      <w:r w:rsidR="003B75D5">
        <w:rPr>
          <w:szCs w:val="28"/>
        </w:rPr>
        <w:t>в Положение о проведении</w:t>
      </w:r>
      <w:r w:rsidR="00590BFA">
        <w:rPr>
          <w:szCs w:val="28"/>
        </w:rPr>
        <w:t xml:space="preserve"> </w:t>
      </w:r>
      <w:r w:rsidR="004A6D6D">
        <w:rPr>
          <w:szCs w:val="28"/>
        </w:rPr>
        <w:t>Всероссийского Кон</w:t>
      </w:r>
      <w:r w:rsidR="00590BFA">
        <w:rPr>
          <w:szCs w:val="28"/>
        </w:rPr>
        <w:t>курса</w:t>
      </w:r>
      <w:r w:rsidR="00B65820">
        <w:rPr>
          <w:szCs w:val="28"/>
        </w:rPr>
        <w:t xml:space="preserve"> «Финансовый старт» на звание «Лучший в професс</w:t>
      </w:r>
      <w:r w:rsidR="006C1399">
        <w:rPr>
          <w:szCs w:val="28"/>
        </w:rPr>
        <w:t>ии</w:t>
      </w:r>
      <w:r w:rsidR="00B65820">
        <w:rPr>
          <w:szCs w:val="28"/>
        </w:rPr>
        <w:t xml:space="preserve"> в номинации «Лучший молодой финансист»</w:t>
      </w:r>
      <w:r w:rsidR="002F2BF5">
        <w:rPr>
          <w:szCs w:val="28"/>
        </w:rPr>
        <w:t>;</w:t>
      </w:r>
    </w:p>
    <w:p w14:paraId="558142FC" w14:textId="16D6881B" w:rsidR="00481194" w:rsidRDefault="00481194" w:rsidP="00AE326C">
      <w:pPr>
        <w:pStyle w:val="a6"/>
        <w:ind w:firstLine="705"/>
        <w:rPr>
          <w:szCs w:val="28"/>
        </w:rPr>
      </w:pPr>
      <w:r>
        <w:rPr>
          <w:szCs w:val="28"/>
        </w:rPr>
        <w:t>- Об утверждении Положения по обмену практическим опытом м</w:t>
      </w:r>
      <w:r w:rsidR="00995505">
        <w:rPr>
          <w:szCs w:val="28"/>
        </w:rPr>
        <w:t>ежду субъектами Российской Федерации, муниципальными образованиями</w:t>
      </w:r>
      <w:r w:rsidR="00F61774">
        <w:rPr>
          <w:szCs w:val="28"/>
        </w:rPr>
        <w:t xml:space="preserve"> по вопросам, касающимся практического применения положений нормативно-</w:t>
      </w:r>
      <w:r w:rsidR="004A68D7">
        <w:rPr>
          <w:szCs w:val="28"/>
        </w:rPr>
        <w:t>правовых актов по бюджетным, налоговым и другим вопросам</w:t>
      </w:r>
      <w:r w:rsidR="007951CE">
        <w:rPr>
          <w:szCs w:val="28"/>
        </w:rPr>
        <w:t>;</w:t>
      </w:r>
    </w:p>
    <w:p w14:paraId="2F6E4016" w14:textId="2D773668" w:rsidR="0055429E" w:rsidRDefault="00B724AF" w:rsidP="00AE326C">
      <w:pPr>
        <w:pStyle w:val="a6"/>
        <w:ind w:firstLine="705"/>
        <w:rPr>
          <w:szCs w:val="28"/>
        </w:rPr>
      </w:pPr>
      <w:r>
        <w:rPr>
          <w:szCs w:val="28"/>
        </w:rPr>
        <w:t xml:space="preserve">-Об утверждении вступительных и членских </w:t>
      </w:r>
      <w:r w:rsidR="00834A2A">
        <w:rPr>
          <w:szCs w:val="28"/>
        </w:rPr>
        <w:t>взносов</w:t>
      </w:r>
      <w:r w:rsidR="00E16490">
        <w:rPr>
          <w:szCs w:val="28"/>
        </w:rPr>
        <w:t xml:space="preserve"> на 2023 год ч</w:t>
      </w:r>
      <w:r w:rsidR="003F5196">
        <w:rPr>
          <w:szCs w:val="28"/>
        </w:rPr>
        <w:t xml:space="preserve">ленам </w:t>
      </w:r>
      <w:r w:rsidR="00092492">
        <w:rPr>
          <w:szCs w:val="28"/>
        </w:rPr>
        <w:t xml:space="preserve">Союза </w:t>
      </w:r>
      <w:r w:rsidR="00C61217">
        <w:rPr>
          <w:szCs w:val="28"/>
        </w:rPr>
        <w:t>Финансистов России</w:t>
      </w:r>
    </w:p>
    <w:p w14:paraId="1E67A50E" w14:textId="77777777" w:rsidR="00213C43" w:rsidRDefault="00575AC7" w:rsidP="00AE326C">
      <w:pPr>
        <w:pStyle w:val="a6"/>
        <w:ind w:firstLine="705"/>
        <w:rPr>
          <w:szCs w:val="28"/>
        </w:rPr>
      </w:pPr>
      <w:r>
        <w:rPr>
          <w:szCs w:val="28"/>
        </w:rPr>
        <w:t>По итогам проведения</w:t>
      </w:r>
      <w:r w:rsidR="007E3FCF">
        <w:rPr>
          <w:szCs w:val="28"/>
        </w:rPr>
        <w:t xml:space="preserve"> расширенного</w:t>
      </w:r>
      <w:r w:rsidR="004C391E">
        <w:rPr>
          <w:szCs w:val="28"/>
        </w:rPr>
        <w:t xml:space="preserve"> заседания</w:t>
      </w:r>
      <w:r w:rsidR="00A4460D">
        <w:rPr>
          <w:szCs w:val="28"/>
        </w:rPr>
        <w:t xml:space="preserve"> подготовлены предложения к проекту</w:t>
      </w:r>
      <w:r w:rsidR="000602F8">
        <w:rPr>
          <w:szCs w:val="28"/>
        </w:rPr>
        <w:t xml:space="preserve"> </w:t>
      </w:r>
      <w:r w:rsidR="00382A81">
        <w:rPr>
          <w:szCs w:val="28"/>
        </w:rPr>
        <w:t>федерального бюджета на 2023</w:t>
      </w:r>
      <w:r w:rsidR="00DB422C">
        <w:rPr>
          <w:szCs w:val="28"/>
        </w:rPr>
        <w:t>год</w:t>
      </w:r>
      <w:r w:rsidR="00A56A0D">
        <w:rPr>
          <w:szCs w:val="28"/>
        </w:rPr>
        <w:t xml:space="preserve"> и плановый период 2024-2025 годов, </w:t>
      </w:r>
      <w:r w:rsidR="00113943">
        <w:rPr>
          <w:szCs w:val="28"/>
        </w:rPr>
        <w:t xml:space="preserve">по </w:t>
      </w:r>
      <w:r w:rsidR="007648C1">
        <w:rPr>
          <w:szCs w:val="28"/>
        </w:rPr>
        <w:t>основным</w:t>
      </w:r>
      <w:r w:rsidR="00325217">
        <w:rPr>
          <w:szCs w:val="28"/>
        </w:rPr>
        <w:t xml:space="preserve"> направлени</w:t>
      </w:r>
      <w:r w:rsidR="007648C1">
        <w:rPr>
          <w:szCs w:val="28"/>
        </w:rPr>
        <w:t>ям</w:t>
      </w:r>
      <w:r w:rsidR="00325217">
        <w:rPr>
          <w:szCs w:val="28"/>
        </w:rPr>
        <w:t xml:space="preserve"> бюджетной и налоговой политики</w:t>
      </w:r>
      <w:r w:rsidR="005453E6">
        <w:rPr>
          <w:szCs w:val="28"/>
        </w:rPr>
        <w:t xml:space="preserve"> при формировании</w:t>
      </w:r>
      <w:r w:rsidR="00B52FE7">
        <w:rPr>
          <w:szCs w:val="28"/>
        </w:rPr>
        <w:t xml:space="preserve"> Федерального бюджета на предстоящую</w:t>
      </w:r>
      <w:r w:rsidR="002F1251">
        <w:rPr>
          <w:szCs w:val="28"/>
        </w:rPr>
        <w:t xml:space="preserve"> трё</w:t>
      </w:r>
      <w:r w:rsidR="00213C43">
        <w:rPr>
          <w:szCs w:val="28"/>
        </w:rPr>
        <w:t>хлетку.</w:t>
      </w:r>
      <w:r w:rsidR="00044711">
        <w:rPr>
          <w:szCs w:val="28"/>
        </w:rPr>
        <w:t xml:space="preserve"> </w:t>
      </w:r>
      <w:r w:rsidR="0075333D">
        <w:rPr>
          <w:szCs w:val="28"/>
        </w:rPr>
        <w:t xml:space="preserve">Эти предложения были направлены </w:t>
      </w:r>
      <w:r w:rsidR="00D3739D">
        <w:rPr>
          <w:szCs w:val="28"/>
        </w:rPr>
        <w:t>Руководству</w:t>
      </w:r>
      <w:r w:rsidR="007F629D">
        <w:rPr>
          <w:szCs w:val="28"/>
        </w:rPr>
        <w:t xml:space="preserve"> Минфин</w:t>
      </w:r>
      <w:r w:rsidR="00D3739D">
        <w:rPr>
          <w:szCs w:val="28"/>
        </w:rPr>
        <w:t>а</w:t>
      </w:r>
      <w:r w:rsidR="007F629D">
        <w:rPr>
          <w:szCs w:val="28"/>
        </w:rPr>
        <w:t xml:space="preserve"> </w:t>
      </w:r>
      <w:proofErr w:type="gramStart"/>
      <w:r w:rsidR="007F629D">
        <w:rPr>
          <w:szCs w:val="28"/>
        </w:rPr>
        <w:t xml:space="preserve">России </w:t>
      </w:r>
      <w:r w:rsidR="001C4B42">
        <w:rPr>
          <w:szCs w:val="28"/>
        </w:rPr>
        <w:t>,</w:t>
      </w:r>
      <w:proofErr w:type="gramEnd"/>
      <w:r w:rsidR="001C4B42">
        <w:rPr>
          <w:szCs w:val="28"/>
        </w:rPr>
        <w:t xml:space="preserve"> в Комитет Государственной Думы по бюджету и налогам</w:t>
      </w:r>
      <w:r w:rsidR="00427237">
        <w:rPr>
          <w:szCs w:val="28"/>
        </w:rPr>
        <w:t>, в Экспертный Совет Комитета по бюджету, налогам и финансовы</w:t>
      </w:r>
      <w:r w:rsidR="00E74F23">
        <w:rPr>
          <w:szCs w:val="28"/>
        </w:rPr>
        <w:t>м рынкам</w:t>
      </w:r>
      <w:r w:rsidR="00213C43">
        <w:rPr>
          <w:szCs w:val="28"/>
        </w:rPr>
        <w:t>.</w:t>
      </w:r>
    </w:p>
    <w:p w14:paraId="29B2E48D" w14:textId="3CDB7C69" w:rsidR="00313751" w:rsidRDefault="00782195" w:rsidP="00AE326C">
      <w:pPr>
        <w:pStyle w:val="a6"/>
        <w:ind w:firstLine="705"/>
        <w:rPr>
          <w:szCs w:val="28"/>
        </w:rPr>
      </w:pPr>
      <w:r>
        <w:rPr>
          <w:szCs w:val="28"/>
        </w:rPr>
        <w:lastRenderedPageBreak/>
        <w:t xml:space="preserve">От </w:t>
      </w:r>
      <w:r w:rsidR="003E0925">
        <w:rPr>
          <w:szCs w:val="28"/>
        </w:rPr>
        <w:t>Минфин</w:t>
      </w:r>
      <w:r>
        <w:rPr>
          <w:szCs w:val="28"/>
        </w:rPr>
        <w:t>а</w:t>
      </w:r>
      <w:r w:rsidR="003E0925">
        <w:rPr>
          <w:szCs w:val="28"/>
        </w:rPr>
        <w:t xml:space="preserve"> Росс</w:t>
      </w:r>
      <w:r w:rsidR="00520341">
        <w:rPr>
          <w:szCs w:val="28"/>
        </w:rPr>
        <w:t>ии</w:t>
      </w:r>
      <w:r w:rsidR="005453E6">
        <w:rPr>
          <w:szCs w:val="28"/>
        </w:rPr>
        <w:t xml:space="preserve"> </w:t>
      </w:r>
      <w:r w:rsidR="00BC7574">
        <w:rPr>
          <w:szCs w:val="28"/>
        </w:rPr>
        <w:t xml:space="preserve">был получен </w:t>
      </w:r>
      <w:r w:rsidR="006B7092">
        <w:rPr>
          <w:szCs w:val="28"/>
        </w:rPr>
        <w:t>ответ</w:t>
      </w:r>
      <w:r>
        <w:rPr>
          <w:szCs w:val="28"/>
        </w:rPr>
        <w:t xml:space="preserve"> на пре</w:t>
      </w:r>
      <w:r w:rsidR="006B7092">
        <w:rPr>
          <w:szCs w:val="28"/>
        </w:rPr>
        <w:t xml:space="preserve">дложения Союза </w:t>
      </w:r>
      <w:r w:rsidR="00BC7574">
        <w:rPr>
          <w:szCs w:val="28"/>
        </w:rPr>
        <w:t xml:space="preserve">с </w:t>
      </w:r>
      <w:r w:rsidR="006A175B">
        <w:rPr>
          <w:szCs w:val="28"/>
        </w:rPr>
        <w:t xml:space="preserve">позицией Минфина </w:t>
      </w:r>
      <w:proofErr w:type="gramStart"/>
      <w:r w:rsidR="006A175B">
        <w:rPr>
          <w:szCs w:val="28"/>
        </w:rPr>
        <w:t>России ,</w:t>
      </w:r>
      <w:proofErr w:type="gramEnd"/>
      <w:r w:rsidR="006A175B">
        <w:rPr>
          <w:szCs w:val="28"/>
        </w:rPr>
        <w:t xml:space="preserve"> которы</w:t>
      </w:r>
      <w:r w:rsidR="00A574AE">
        <w:rPr>
          <w:szCs w:val="28"/>
        </w:rPr>
        <w:t>й был размещен на сайте и доведен до членов Союза</w:t>
      </w:r>
      <w:r w:rsidR="00D3739D">
        <w:rPr>
          <w:szCs w:val="28"/>
        </w:rPr>
        <w:t xml:space="preserve"> </w:t>
      </w:r>
      <w:r w:rsidR="00954F7A">
        <w:rPr>
          <w:szCs w:val="28"/>
        </w:rPr>
        <w:t>для сведения и применения в практической работе.</w:t>
      </w:r>
    </w:p>
    <w:p w14:paraId="2E6BCA46" w14:textId="77C3D7E3" w:rsidR="009946D4" w:rsidRDefault="00834EF3" w:rsidP="002930AD">
      <w:pPr>
        <w:pStyle w:val="a6"/>
        <w:numPr>
          <w:ilvl w:val="0"/>
          <w:numId w:val="1"/>
        </w:numPr>
        <w:rPr>
          <w:szCs w:val="28"/>
        </w:rPr>
      </w:pPr>
      <w:r w:rsidRPr="00372296">
        <w:rPr>
          <w:szCs w:val="28"/>
          <w:u w:val="single"/>
        </w:rPr>
        <w:t>28 декабря 2022 г.</w:t>
      </w:r>
      <w:r w:rsidR="00372296">
        <w:rPr>
          <w:szCs w:val="28"/>
          <w:u w:val="single"/>
        </w:rPr>
        <w:t xml:space="preserve"> </w:t>
      </w:r>
      <w:r w:rsidR="00002793">
        <w:rPr>
          <w:szCs w:val="28"/>
          <w:u w:val="single"/>
        </w:rPr>
        <w:t>–</w:t>
      </w:r>
      <w:r w:rsidR="00F02E08">
        <w:rPr>
          <w:szCs w:val="28"/>
        </w:rPr>
        <w:t xml:space="preserve"> </w:t>
      </w:r>
      <w:r w:rsidR="00F34315">
        <w:rPr>
          <w:szCs w:val="28"/>
        </w:rPr>
        <w:t>прове</w:t>
      </w:r>
      <w:r w:rsidR="00002793">
        <w:rPr>
          <w:szCs w:val="28"/>
        </w:rPr>
        <w:t>дено заседание Совета в заочно-опросной форме</w:t>
      </w:r>
      <w:r w:rsidR="002930AD">
        <w:rPr>
          <w:szCs w:val="28"/>
        </w:rPr>
        <w:t>.</w:t>
      </w:r>
    </w:p>
    <w:p w14:paraId="30CE5C9E" w14:textId="008776F1" w:rsidR="002930AD" w:rsidRPr="006C5814" w:rsidRDefault="006C5814" w:rsidP="006C5814">
      <w:pPr>
        <w:pStyle w:val="a6"/>
        <w:ind w:firstLine="0"/>
        <w:rPr>
          <w:szCs w:val="28"/>
        </w:rPr>
      </w:pPr>
      <w:r w:rsidRPr="006C5814">
        <w:rPr>
          <w:szCs w:val="28"/>
        </w:rPr>
        <w:t>Прису</w:t>
      </w:r>
      <w:r>
        <w:rPr>
          <w:szCs w:val="28"/>
        </w:rPr>
        <w:t>тствовал</w:t>
      </w:r>
      <w:r w:rsidR="00E22720">
        <w:rPr>
          <w:szCs w:val="28"/>
        </w:rPr>
        <w:t>и: 19 членов Совета</w:t>
      </w:r>
      <w:r w:rsidR="007D68EA">
        <w:rPr>
          <w:szCs w:val="28"/>
        </w:rPr>
        <w:t>. Были рассмотрены следующие вопросы</w:t>
      </w:r>
      <w:r w:rsidR="005978A4">
        <w:rPr>
          <w:szCs w:val="28"/>
        </w:rPr>
        <w:t>:</w:t>
      </w:r>
    </w:p>
    <w:p w14:paraId="222EB3E3" w14:textId="26FD5DF4" w:rsidR="00F0262D" w:rsidRDefault="00F0262D" w:rsidP="00F0262D">
      <w:pPr>
        <w:pStyle w:val="a6"/>
        <w:rPr>
          <w:szCs w:val="28"/>
        </w:rPr>
      </w:pPr>
      <w:r>
        <w:rPr>
          <w:szCs w:val="28"/>
        </w:rPr>
        <w:t>- Основные выводы и предложения по прошедшим</w:t>
      </w:r>
      <w:r w:rsidR="00ED7403">
        <w:rPr>
          <w:szCs w:val="28"/>
        </w:rPr>
        <w:t xml:space="preserve"> совещаниям </w:t>
      </w:r>
      <w:proofErr w:type="gramStart"/>
      <w:r w:rsidR="00ED7403">
        <w:rPr>
          <w:szCs w:val="28"/>
        </w:rPr>
        <w:t xml:space="preserve">и </w:t>
      </w:r>
      <w:r>
        <w:rPr>
          <w:szCs w:val="28"/>
        </w:rPr>
        <w:t xml:space="preserve"> вебинарам</w:t>
      </w:r>
      <w:proofErr w:type="gramEnd"/>
      <w:r>
        <w:rPr>
          <w:szCs w:val="28"/>
        </w:rPr>
        <w:t xml:space="preserve"> в 202</w:t>
      </w:r>
      <w:r w:rsidR="00AA0E47">
        <w:rPr>
          <w:szCs w:val="28"/>
        </w:rPr>
        <w:t>2</w:t>
      </w:r>
      <w:r>
        <w:rPr>
          <w:szCs w:val="28"/>
        </w:rPr>
        <w:t xml:space="preserve"> году</w:t>
      </w:r>
      <w:r w:rsidR="002630D2">
        <w:rPr>
          <w:szCs w:val="28"/>
        </w:rPr>
        <w:t xml:space="preserve">; </w:t>
      </w:r>
    </w:p>
    <w:p w14:paraId="62098F6E" w14:textId="5CC23371" w:rsidR="001C21EF" w:rsidRDefault="00F0262D" w:rsidP="00F0262D">
      <w:pPr>
        <w:pStyle w:val="a6"/>
        <w:ind w:left="708" w:firstLine="1"/>
        <w:rPr>
          <w:szCs w:val="28"/>
        </w:rPr>
      </w:pPr>
      <w:r>
        <w:rPr>
          <w:szCs w:val="28"/>
        </w:rPr>
        <w:t>- Отчет о работе Совета СФР год</w:t>
      </w:r>
      <w:r w:rsidR="000E4D95">
        <w:rPr>
          <w:szCs w:val="28"/>
        </w:rPr>
        <w:t xml:space="preserve"> и</w:t>
      </w:r>
      <w:r>
        <w:rPr>
          <w:szCs w:val="28"/>
        </w:rPr>
        <w:t xml:space="preserve"> </w:t>
      </w:r>
      <w:r w:rsidR="00C4291A">
        <w:rPr>
          <w:szCs w:val="28"/>
        </w:rPr>
        <w:t>секций</w:t>
      </w:r>
      <w:r>
        <w:rPr>
          <w:szCs w:val="28"/>
        </w:rPr>
        <w:t xml:space="preserve">: «Финансисты субъектов РФ» и «Финансисты муниципальных образований» </w:t>
      </w:r>
      <w:r w:rsidR="000E4D95">
        <w:rPr>
          <w:szCs w:val="28"/>
        </w:rPr>
        <w:t>за 2022;</w:t>
      </w:r>
    </w:p>
    <w:p w14:paraId="74B7D245" w14:textId="6AFB803E" w:rsidR="00F0262D" w:rsidRDefault="001C21EF" w:rsidP="00F0262D">
      <w:pPr>
        <w:pStyle w:val="a6"/>
        <w:ind w:left="708" w:firstLine="1"/>
        <w:rPr>
          <w:szCs w:val="28"/>
        </w:rPr>
      </w:pPr>
      <w:r>
        <w:rPr>
          <w:szCs w:val="28"/>
        </w:rPr>
        <w:t>-</w:t>
      </w:r>
      <w:r w:rsidR="00F0262D">
        <w:rPr>
          <w:szCs w:val="28"/>
        </w:rPr>
        <w:t xml:space="preserve"> </w:t>
      </w:r>
      <w:r>
        <w:rPr>
          <w:szCs w:val="28"/>
        </w:rPr>
        <w:t>О</w:t>
      </w:r>
      <w:r w:rsidR="00F0262D">
        <w:rPr>
          <w:szCs w:val="28"/>
        </w:rPr>
        <w:t xml:space="preserve"> задачах</w:t>
      </w:r>
      <w:r w:rsidR="000E4D95">
        <w:rPr>
          <w:szCs w:val="28"/>
        </w:rPr>
        <w:t xml:space="preserve"> Союза Финансистов </w:t>
      </w:r>
      <w:proofErr w:type="gramStart"/>
      <w:r w:rsidR="000E4D95">
        <w:rPr>
          <w:szCs w:val="28"/>
        </w:rPr>
        <w:t>России</w:t>
      </w:r>
      <w:r w:rsidR="003D3EE2">
        <w:rPr>
          <w:szCs w:val="28"/>
        </w:rPr>
        <w:t xml:space="preserve"> </w:t>
      </w:r>
      <w:r w:rsidR="00F0262D">
        <w:rPr>
          <w:szCs w:val="28"/>
        </w:rPr>
        <w:t xml:space="preserve"> на</w:t>
      </w:r>
      <w:proofErr w:type="gramEnd"/>
      <w:r w:rsidR="00F0262D">
        <w:rPr>
          <w:szCs w:val="28"/>
        </w:rPr>
        <w:t xml:space="preserve"> 202</w:t>
      </w:r>
      <w:r w:rsidR="001D5D4D">
        <w:rPr>
          <w:szCs w:val="28"/>
        </w:rPr>
        <w:t>3</w:t>
      </w:r>
      <w:r w:rsidR="00F0262D">
        <w:rPr>
          <w:szCs w:val="28"/>
        </w:rPr>
        <w:t xml:space="preserve"> год; </w:t>
      </w:r>
    </w:p>
    <w:p w14:paraId="4B0A93DB" w14:textId="7C43B7A1" w:rsidR="00F0262D" w:rsidRDefault="00F0262D" w:rsidP="00F0262D">
      <w:pPr>
        <w:pStyle w:val="a6"/>
        <w:ind w:left="708" w:firstLine="1"/>
        <w:rPr>
          <w:szCs w:val="28"/>
        </w:rPr>
      </w:pPr>
      <w:r>
        <w:rPr>
          <w:szCs w:val="28"/>
        </w:rPr>
        <w:t>- О предварительном исполнении сметы доходов и расходов Союза Финансистов России за 202</w:t>
      </w:r>
      <w:r w:rsidR="000E4D95">
        <w:rPr>
          <w:szCs w:val="28"/>
        </w:rPr>
        <w:t>2</w:t>
      </w:r>
      <w:r>
        <w:rPr>
          <w:szCs w:val="28"/>
        </w:rPr>
        <w:t xml:space="preserve"> год и планируемая смета расходов и доходов на 202</w:t>
      </w:r>
      <w:r w:rsidR="000E4D95">
        <w:rPr>
          <w:szCs w:val="28"/>
        </w:rPr>
        <w:t>3</w:t>
      </w:r>
      <w:r>
        <w:rPr>
          <w:szCs w:val="28"/>
        </w:rPr>
        <w:t xml:space="preserve"> год;</w:t>
      </w:r>
    </w:p>
    <w:p w14:paraId="6FD71CE3" w14:textId="282D954D" w:rsidR="00F0262D" w:rsidRDefault="00F0262D" w:rsidP="00F0262D">
      <w:pPr>
        <w:pStyle w:val="a6"/>
        <w:rPr>
          <w:szCs w:val="28"/>
        </w:rPr>
      </w:pPr>
      <w:r>
        <w:rPr>
          <w:szCs w:val="28"/>
        </w:rPr>
        <w:t>- О составе Совета Союза Финансистов России на 202</w:t>
      </w:r>
      <w:r w:rsidR="006B0FDD">
        <w:rPr>
          <w:szCs w:val="28"/>
        </w:rPr>
        <w:t>3</w:t>
      </w:r>
      <w:r>
        <w:rPr>
          <w:szCs w:val="28"/>
        </w:rPr>
        <w:t xml:space="preserve"> год;</w:t>
      </w:r>
    </w:p>
    <w:p w14:paraId="2A7C129F" w14:textId="6DD5C4A1" w:rsidR="00F0262D" w:rsidRDefault="00F0262D" w:rsidP="00F0262D">
      <w:pPr>
        <w:pStyle w:val="a6"/>
        <w:rPr>
          <w:szCs w:val="28"/>
        </w:rPr>
      </w:pPr>
      <w:r>
        <w:rPr>
          <w:szCs w:val="28"/>
        </w:rPr>
        <w:t>- О плане работы Союза Финансистов России на 202</w:t>
      </w:r>
      <w:r w:rsidR="006B0FDD">
        <w:rPr>
          <w:szCs w:val="28"/>
        </w:rPr>
        <w:t>3</w:t>
      </w:r>
      <w:r>
        <w:rPr>
          <w:szCs w:val="28"/>
        </w:rPr>
        <w:t xml:space="preserve"> год;</w:t>
      </w:r>
    </w:p>
    <w:p w14:paraId="74E335CD" w14:textId="4A97F3A8" w:rsidR="00F0262D" w:rsidRDefault="00F0262D" w:rsidP="00F0262D">
      <w:pPr>
        <w:pStyle w:val="a6"/>
        <w:rPr>
          <w:szCs w:val="28"/>
        </w:rPr>
      </w:pPr>
      <w:r>
        <w:rPr>
          <w:szCs w:val="28"/>
        </w:rPr>
        <w:t xml:space="preserve">- О подготовке к проведению Общего </w:t>
      </w:r>
      <w:proofErr w:type="spellStart"/>
      <w:r>
        <w:rPr>
          <w:szCs w:val="28"/>
        </w:rPr>
        <w:t>отчетно</w:t>
      </w:r>
      <w:proofErr w:type="spellEnd"/>
      <w:r w:rsidR="006B0FDD">
        <w:rPr>
          <w:szCs w:val="28"/>
        </w:rPr>
        <w:t xml:space="preserve"> -выбор</w:t>
      </w:r>
      <w:r w:rsidR="00181AC7">
        <w:rPr>
          <w:szCs w:val="28"/>
        </w:rPr>
        <w:t xml:space="preserve">ного </w:t>
      </w:r>
      <w:r w:rsidR="00D23DE4">
        <w:rPr>
          <w:szCs w:val="28"/>
        </w:rPr>
        <w:t>с</w:t>
      </w:r>
      <w:r w:rsidR="006B0FDD">
        <w:rPr>
          <w:szCs w:val="28"/>
        </w:rPr>
        <w:t>о</w:t>
      </w:r>
      <w:r>
        <w:rPr>
          <w:szCs w:val="28"/>
        </w:rPr>
        <w:t xml:space="preserve">брания членов Союза Финансистов России </w:t>
      </w:r>
      <w:r w:rsidR="000332D1">
        <w:rPr>
          <w:szCs w:val="28"/>
        </w:rPr>
        <w:t xml:space="preserve">за </w:t>
      </w:r>
      <w:r>
        <w:rPr>
          <w:szCs w:val="28"/>
        </w:rPr>
        <w:t>2022 год</w:t>
      </w:r>
      <w:r w:rsidR="007850CA">
        <w:rPr>
          <w:szCs w:val="28"/>
        </w:rPr>
        <w:t xml:space="preserve"> и юбилейного собрания, посв</w:t>
      </w:r>
      <w:r w:rsidR="002A6FDD">
        <w:rPr>
          <w:szCs w:val="28"/>
        </w:rPr>
        <w:t>я</w:t>
      </w:r>
      <w:r w:rsidR="007850CA">
        <w:rPr>
          <w:szCs w:val="28"/>
        </w:rPr>
        <w:t>щенного 20-летию образования Союза Финансистов России.</w:t>
      </w:r>
      <w:r>
        <w:rPr>
          <w:szCs w:val="28"/>
        </w:rPr>
        <w:t>;</w:t>
      </w:r>
      <w:r w:rsidR="00D23DE4" w:rsidRPr="00D23DE4">
        <w:rPr>
          <w:szCs w:val="28"/>
        </w:rPr>
        <w:t xml:space="preserve"> </w:t>
      </w:r>
    </w:p>
    <w:p w14:paraId="4B93E3B8" w14:textId="77777777" w:rsidR="00F0262D" w:rsidRDefault="00F0262D" w:rsidP="00F0262D">
      <w:pPr>
        <w:pStyle w:val="a6"/>
        <w:rPr>
          <w:szCs w:val="28"/>
        </w:rPr>
      </w:pPr>
      <w:r>
        <w:rPr>
          <w:szCs w:val="28"/>
        </w:rPr>
        <w:t>- О членских взносах на 2022 год;</w:t>
      </w:r>
    </w:p>
    <w:p w14:paraId="0393F991" w14:textId="77777777" w:rsidR="00F0262D" w:rsidRDefault="00F0262D" w:rsidP="00F0262D">
      <w:pPr>
        <w:pStyle w:val="a6"/>
        <w:rPr>
          <w:szCs w:val="28"/>
        </w:rPr>
      </w:pPr>
      <w:r>
        <w:rPr>
          <w:szCs w:val="28"/>
        </w:rPr>
        <w:t>- О заработной плате работников Аппарата Союза Финансистов России;</w:t>
      </w:r>
    </w:p>
    <w:p w14:paraId="5ED9DC7B" w14:textId="77777777" w:rsidR="00F0262D" w:rsidRDefault="00F0262D" w:rsidP="00F0262D">
      <w:pPr>
        <w:pStyle w:val="a6"/>
        <w:rPr>
          <w:szCs w:val="28"/>
        </w:rPr>
      </w:pPr>
      <w:r>
        <w:rPr>
          <w:szCs w:val="28"/>
        </w:rPr>
        <w:t>- О штатном расписании СФР на 2022 год;</w:t>
      </w:r>
    </w:p>
    <w:p w14:paraId="66EC4C59" w14:textId="11AF5D7A" w:rsidR="00F0262D" w:rsidRPr="006F5D6F" w:rsidRDefault="00F0262D" w:rsidP="00F0262D">
      <w:pPr>
        <w:pStyle w:val="a6"/>
        <w:rPr>
          <w:szCs w:val="28"/>
        </w:rPr>
      </w:pPr>
      <w:r>
        <w:rPr>
          <w:szCs w:val="28"/>
        </w:rPr>
        <w:t>- О ходе проведения де</w:t>
      </w:r>
      <w:r w:rsidR="0088020D">
        <w:rPr>
          <w:szCs w:val="28"/>
        </w:rPr>
        <w:t>сятого</w:t>
      </w:r>
      <w:r>
        <w:rPr>
          <w:szCs w:val="28"/>
        </w:rPr>
        <w:t xml:space="preserve"> Конкурса «Финансовый старт» на звание «Лучший в профессии» в номинации «Лучший молодой финансист в 202</w:t>
      </w:r>
      <w:r w:rsidR="00354209">
        <w:rPr>
          <w:szCs w:val="28"/>
        </w:rPr>
        <w:t>2</w:t>
      </w:r>
      <w:r>
        <w:rPr>
          <w:szCs w:val="28"/>
        </w:rPr>
        <w:t xml:space="preserve"> году».</w:t>
      </w:r>
    </w:p>
    <w:p w14:paraId="65394792" w14:textId="3CFB4FEB" w:rsidR="0054571F" w:rsidRDefault="00F0262D" w:rsidP="00F0262D">
      <w:pPr>
        <w:pStyle w:val="a6"/>
        <w:rPr>
          <w:b/>
          <w:szCs w:val="28"/>
          <w:u w:val="single"/>
        </w:rPr>
      </w:pPr>
      <w:r w:rsidRPr="00FA0832">
        <w:rPr>
          <w:b/>
          <w:szCs w:val="28"/>
          <w:u w:val="single"/>
        </w:rPr>
        <w:t>4.</w:t>
      </w:r>
      <w:r w:rsidR="004101B9">
        <w:rPr>
          <w:b/>
          <w:szCs w:val="28"/>
          <w:u w:val="single"/>
        </w:rPr>
        <w:t xml:space="preserve"> </w:t>
      </w:r>
      <w:r w:rsidRPr="00FA0832">
        <w:rPr>
          <w:b/>
          <w:szCs w:val="28"/>
          <w:u w:val="single"/>
        </w:rPr>
        <w:t>Проведение</w:t>
      </w:r>
      <w:r w:rsidR="00424BAC">
        <w:rPr>
          <w:b/>
          <w:szCs w:val="28"/>
          <w:u w:val="single"/>
        </w:rPr>
        <w:t xml:space="preserve"> </w:t>
      </w:r>
      <w:proofErr w:type="gramStart"/>
      <w:r w:rsidR="00424BAC">
        <w:rPr>
          <w:b/>
          <w:szCs w:val="28"/>
          <w:u w:val="single"/>
        </w:rPr>
        <w:t>совещаний</w:t>
      </w:r>
      <w:r w:rsidR="00BB306A">
        <w:rPr>
          <w:b/>
          <w:szCs w:val="28"/>
          <w:u w:val="single"/>
        </w:rPr>
        <w:t>,</w:t>
      </w:r>
      <w:r w:rsidR="00424BAC">
        <w:rPr>
          <w:b/>
          <w:szCs w:val="28"/>
          <w:u w:val="single"/>
        </w:rPr>
        <w:t xml:space="preserve"> </w:t>
      </w:r>
      <w:r w:rsidRPr="00FA0832">
        <w:rPr>
          <w:b/>
          <w:szCs w:val="28"/>
          <w:u w:val="single"/>
        </w:rPr>
        <w:t xml:space="preserve"> вебинаров</w:t>
      </w:r>
      <w:proofErr w:type="gramEnd"/>
      <w:r w:rsidR="00BB306A">
        <w:rPr>
          <w:b/>
          <w:szCs w:val="28"/>
          <w:u w:val="single"/>
        </w:rPr>
        <w:t>,</w:t>
      </w:r>
      <w:r w:rsidR="008A5440">
        <w:rPr>
          <w:b/>
          <w:szCs w:val="28"/>
          <w:u w:val="single"/>
        </w:rPr>
        <w:t xml:space="preserve"> рабочих групп</w:t>
      </w:r>
      <w:r w:rsidR="00DF5ACD">
        <w:rPr>
          <w:b/>
          <w:szCs w:val="28"/>
          <w:u w:val="single"/>
        </w:rPr>
        <w:t xml:space="preserve"> и заседаний секций</w:t>
      </w:r>
      <w:r w:rsidR="00605AEE">
        <w:rPr>
          <w:b/>
          <w:szCs w:val="28"/>
          <w:u w:val="single"/>
        </w:rPr>
        <w:t xml:space="preserve"> Союза Финансистов России</w:t>
      </w:r>
      <w:r w:rsidRPr="00FA0832">
        <w:rPr>
          <w:b/>
          <w:szCs w:val="28"/>
          <w:u w:val="single"/>
        </w:rPr>
        <w:t xml:space="preserve"> в 202</w:t>
      </w:r>
      <w:r w:rsidR="00354209">
        <w:rPr>
          <w:b/>
          <w:szCs w:val="28"/>
          <w:u w:val="single"/>
        </w:rPr>
        <w:t>2</w:t>
      </w:r>
      <w:r w:rsidRPr="00FA0832">
        <w:rPr>
          <w:b/>
          <w:szCs w:val="28"/>
          <w:u w:val="single"/>
        </w:rPr>
        <w:t xml:space="preserve"> году</w:t>
      </w:r>
    </w:p>
    <w:p w14:paraId="5C65F135" w14:textId="77777777" w:rsidR="00A15657" w:rsidRDefault="00A15657" w:rsidP="00F0262D">
      <w:pPr>
        <w:pStyle w:val="a6"/>
        <w:rPr>
          <w:b/>
          <w:szCs w:val="28"/>
          <w:u w:val="single"/>
        </w:rPr>
      </w:pPr>
    </w:p>
    <w:p w14:paraId="2DC6DDE2" w14:textId="54DB7E68" w:rsidR="00A50980" w:rsidRDefault="00A50980" w:rsidP="00F0262D">
      <w:pPr>
        <w:pStyle w:val="a6"/>
        <w:rPr>
          <w:b/>
          <w:szCs w:val="28"/>
          <w:u w:val="single"/>
        </w:rPr>
      </w:pPr>
      <w:r>
        <w:rPr>
          <w:b/>
          <w:szCs w:val="28"/>
          <w:u w:val="single"/>
        </w:rPr>
        <w:t>Проведение вебинаров</w:t>
      </w:r>
    </w:p>
    <w:p w14:paraId="51824151" w14:textId="39DE4BB8" w:rsidR="00F0262D" w:rsidRPr="00DB27AE" w:rsidRDefault="0054571F" w:rsidP="00F0262D">
      <w:pPr>
        <w:pStyle w:val="a6"/>
        <w:rPr>
          <w:bCs/>
          <w:szCs w:val="28"/>
        </w:rPr>
      </w:pPr>
      <w:r w:rsidRPr="00335097">
        <w:rPr>
          <w:bCs/>
          <w:szCs w:val="28"/>
        </w:rPr>
        <w:lastRenderedPageBreak/>
        <w:t>В</w:t>
      </w:r>
      <w:r w:rsidR="00335097">
        <w:rPr>
          <w:szCs w:val="28"/>
        </w:rPr>
        <w:t xml:space="preserve"> </w:t>
      </w:r>
      <w:r w:rsidR="00F0262D">
        <w:rPr>
          <w:szCs w:val="28"/>
        </w:rPr>
        <w:t>202</w:t>
      </w:r>
      <w:r w:rsidR="00354209">
        <w:rPr>
          <w:szCs w:val="28"/>
        </w:rPr>
        <w:t>2</w:t>
      </w:r>
      <w:r w:rsidR="00F0262D">
        <w:rPr>
          <w:szCs w:val="28"/>
        </w:rPr>
        <w:t xml:space="preserve"> году было проведено два вебинара</w:t>
      </w:r>
      <w:r w:rsidR="008E4EA9">
        <w:rPr>
          <w:szCs w:val="28"/>
        </w:rPr>
        <w:t xml:space="preserve"> и два совещания</w:t>
      </w:r>
      <w:r w:rsidR="00547271">
        <w:rPr>
          <w:szCs w:val="28"/>
        </w:rPr>
        <w:t xml:space="preserve"> и </w:t>
      </w:r>
      <w:r w:rsidR="00115EFF">
        <w:rPr>
          <w:szCs w:val="28"/>
        </w:rPr>
        <w:t>одн</w:t>
      </w:r>
      <w:r w:rsidR="006E14B4">
        <w:rPr>
          <w:szCs w:val="28"/>
        </w:rPr>
        <w:t>о</w:t>
      </w:r>
      <w:r w:rsidR="00115EFF">
        <w:rPr>
          <w:szCs w:val="28"/>
        </w:rPr>
        <w:t xml:space="preserve"> </w:t>
      </w:r>
      <w:r w:rsidR="006E14B4">
        <w:rPr>
          <w:szCs w:val="28"/>
        </w:rPr>
        <w:t xml:space="preserve">заседание </w:t>
      </w:r>
      <w:r w:rsidR="00115EFF">
        <w:rPr>
          <w:szCs w:val="28"/>
        </w:rPr>
        <w:t>рабоч</w:t>
      </w:r>
      <w:r w:rsidR="006E14B4">
        <w:rPr>
          <w:szCs w:val="28"/>
        </w:rPr>
        <w:t>ей группы</w:t>
      </w:r>
      <w:r w:rsidR="00115EFF">
        <w:rPr>
          <w:szCs w:val="28"/>
        </w:rPr>
        <w:t xml:space="preserve"> </w:t>
      </w:r>
      <w:r w:rsidR="00FE33EC">
        <w:rPr>
          <w:szCs w:val="28"/>
        </w:rPr>
        <w:t>в Федеральной налоговой службе</w:t>
      </w:r>
      <w:r w:rsidR="00D044D4">
        <w:rPr>
          <w:szCs w:val="28"/>
        </w:rPr>
        <w:t>.</w:t>
      </w:r>
      <w:r w:rsidR="00F0262D">
        <w:rPr>
          <w:szCs w:val="28"/>
        </w:rPr>
        <w:t xml:space="preserve"> </w:t>
      </w:r>
    </w:p>
    <w:p w14:paraId="0D1092B3" w14:textId="27FC1E8F" w:rsidR="00F0262D" w:rsidRDefault="00594E0E" w:rsidP="00F0262D">
      <w:pPr>
        <w:pStyle w:val="a6"/>
        <w:rPr>
          <w:bCs/>
          <w:szCs w:val="28"/>
          <w:u w:val="single"/>
        </w:rPr>
      </w:pPr>
      <w:r>
        <w:rPr>
          <w:bCs/>
          <w:szCs w:val="28"/>
          <w:u w:val="single"/>
        </w:rPr>
        <w:t xml:space="preserve">25 февраля </w:t>
      </w:r>
      <w:r w:rsidR="00B964B1">
        <w:rPr>
          <w:bCs/>
          <w:szCs w:val="28"/>
          <w:u w:val="single"/>
        </w:rPr>
        <w:t xml:space="preserve">2022 </w:t>
      </w:r>
      <w:r w:rsidR="00F0262D" w:rsidRPr="003A48CE">
        <w:rPr>
          <w:bCs/>
          <w:szCs w:val="28"/>
          <w:u w:val="single"/>
        </w:rPr>
        <w:t>г</w:t>
      </w:r>
      <w:r w:rsidR="00E64ABF">
        <w:rPr>
          <w:bCs/>
          <w:szCs w:val="28"/>
          <w:u w:val="single"/>
        </w:rPr>
        <w:t xml:space="preserve">. </w:t>
      </w:r>
      <w:r w:rsidR="00E64ABF" w:rsidRPr="00E64ABF">
        <w:rPr>
          <w:bCs/>
          <w:szCs w:val="28"/>
        </w:rPr>
        <w:t>проведен вебинар</w:t>
      </w:r>
      <w:r w:rsidR="00803621" w:rsidRPr="00803621">
        <w:rPr>
          <w:szCs w:val="28"/>
        </w:rPr>
        <w:t xml:space="preserve"> </w:t>
      </w:r>
      <w:r w:rsidR="00803621">
        <w:rPr>
          <w:szCs w:val="28"/>
        </w:rPr>
        <w:t>в режиме онлайн с использованием телекоммуникационной инфраструктуры Федерального казначейства и его территориальных органов. Были обсуждены следующие вопросы</w:t>
      </w:r>
      <w:r w:rsidR="00804BF1">
        <w:rPr>
          <w:szCs w:val="28"/>
        </w:rPr>
        <w:t>:</w:t>
      </w:r>
    </w:p>
    <w:p w14:paraId="4FD8A170" w14:textId="47E03D0D" w:rsidR="00F0262D" w:rsidRDefault="00F0262D" w:rsidP="00F0262D">
      <w:pPr>
        <w:pStyle w:val="a6"/>
        <w:rPr>
          <w:bCs/>
          <w:szCs w:val="28"/>
        </w:rPr>
      </w:pPr>
      <w:r>
        <w:rPr>
          <w:bCs/>
          <w:szCs w:val="28"/>
        </w:rPr>
        <w:t>-</w:t>
      </w:r>
      <w:r w:rsidR="002439B5">
        <w:rPr>
          <w:bCs/>
          <w:szCs w:val="28"/>
        </w:rPr>
        <w:t xml:space="preserve"> О новациях, принятых </w:t>
      </w:r>
      <w:r w:rsidR="00F0175A">
        <w:rPr>
          <w:bCs/>
          <w:szCs w:val="28"/>
        </w:rPr>
        <w:t>в бюджетное и налоговое законодательство на 2022 год</w:t>
      </w:r>
      <w:r w:rsidR="0082199F">
        <w:rPr>
          <w:bCs/>
          <w:szCs w:val="28"/>
        </w:rPr>
        <w:t xml:space="preserve"> – Артамонова В.Н.;</w:t>
      </w:r>
    </w:p>
    <w:p w14:paraId="44B6194F" w14:textId="3AF7A3A3" w:rsidR="00F0262D" w:rsidRDefault="00F0262D" w:rsidP="00F0262D">
      <w:pPr>
        <w:pStyle w:val="a6"/>
        <w:rPr>
          <w:bCs/>
          <w:szCs w:val="28"/>
        </w:rPr>
      </w:pPr>
      <w:r>
        <w:rPr>
          <w:bCs/>
          <w:szCs w:val="28"/>
        </w:rPr>
        <w:t xml:space="preserve">- </w:t>
      </w:r>
      <w:r w:rsidR="005D23E2">
        <w:rPr>
          <w:bCs/>
          <w:szCs w:val="28"/>
        </w:rPr>
        <w:t xml:space="preserve">О </w:t>
      </w:r>
      <w:r w:rsidR="00B054BF">
        <w:rPr>
          <w:bCs/>
          <w:szCs w:val="28"/>
        </w:rPr>
        <w:t>н</w:t>
      </w:r>
      <w:r>
        <w:rPr>
          <w:bCs/>
          <w:szCs w:val="28"/>
        </w:rPr>
        <w:t>оваци</w:t>
      </w:r>
      <w:r w:rsidR="00B054BF">
        <w:rPr>
          <w:bCs/>
          <w:szCs w:val="28"/>
        </w:rPr>
        <w:t>ях Федерального закона 44-ФЗ</w:t>
      </w:r>
      <w:r w:rsidR="00335A89">
        <w:rPr>
          <w:bCs/>
          <w:szCs w:val="28"/>
        </w:rPr>
        <w:t xml:space="preserve"> «О контрактной системе в сфере государственных</w:t>
      </w:r>
      <w:r w:rsidR="00FE45F3">
        <w:rPr>
          <w:bCs/>
          <w:szCs w:val="28"/>
        </w:rPr>
        <w:t xml:space="preserve"> и муниципальных нужд» </w:t>
      </w:r>
      <w:proofErr w:type="gramStart"/>
      <w:r w:rsidR="00FE45F3">
        <w:rPr>
          <w:bCs/>
          <w:szCs w:val="28"/>
        </w:rPr>
        <w:t xml:space="preserve">в </w:t>
      </w:r>
      <w:r>
        <w:rPr>
          <w:bCs/>
          <w:szCs w:val="28"/>
        </w:rPr>
        <w:t xml:space="preserve"> </w:t>
      </w:r>
      <w:r w:rsidR="00A92667">
        <w:rPr>
          <w:bCs/>
          <w:szCs w:val="28"/>
        </w:rPr>
        <w:t>2022</w:t>
      </w:r>
      <w:proofErr w:type="gramEnd"/>
      <w:r w:rsidR="00A92667">
        <w:rPr>
          <w:bCs/>
          <w:szCs w:val="28"/>
        </w:rPr>
        <w:t xml:space="preserve"> году </w:t>
      </w:r>
      <w:r w:rsidR="00492467">
        <w:rPr>
          <w:bCs/>
          <w:szCs w:val="28"/>
        </w:rPr>
        <w:t xml:space="preserve">– Минфин России </w:t>
      </w:r>
      <w:r w:rsidR="00A92667">
        <w:rPr>
          <w:bCs/>
          <w:szCs w:val="28"/>
        </w:rPr>
        <w:t>Лавров А.М.</w:t>
      </w:r>
    </w:p>
    <w:p w14:paraId="18F5BA74" w14:textId="02D651A8" w:rsidR="00F0262D" w:rsidRDefault="00F0262D" w:rsidP="00F0262D">
      <w:pPr>
        <w:pStyle w:val="a6"/>
        <w:rPr>
          <w:bCs/>
          <w:szCs w:val="28"/>
        </w:rPr>
      </w:pPr>
      <w:r>
        <w:rPr>
          <w:bCs/>
          <w:szCs w:val="28"/>
        </w:rPr>
        <w:t xml:space="preserve">- </w:t>
      </w:r>
      <w:r w:rsidR="00430304">
        <w:rPr>
          <w:bCs/>
          <w:szCs w:val="28"/>
        </w:rPr>
        <w:t>О ходе реализации в 2022 году федеральных программ по проведению</w:t>
      </w:r>
      <w:r w:rsidR="00FF05A6">
        <w:rPr>
          <w:bCs/>
          <w:szCs w:val="28"/>
        </w:rPr>
        <w:t xml:space="preserve"> капитального ремонта зданий образовательных органи</w:t>
      </w:r>
      <w:r w:rsidR="00492467">
        <w:rPr>
          <w:bCs/>
          <w:szCs w:val="28"/>
        </w:rPr>
        <w:t>заций</w:t>
      </w:r>
      <w:r w:rsidR="00FC75D0">
        <w:rPr>
          <w:bCs/>
          <w:szCs w:val="28"/>
        </w:rPr>
        <w:t xml:space="preserve"> и условиях участия в них</w:t>
      </w:r>
      <w:r w:rsidR="009B799C">
        <w:rPr>
          <w:bCs/>
          <w:szCs w:val="28"/>
        </w:rPr>
        <w:t xml:space="preserve"> – Николаев А.В.- </w:t>
      </w:r>
      <w:r w:rsidR="007579A2">
        <w:rPr>
          <w:bCs/>
          <w:szCs w:val="28"/>
        </w:rPr>
        <w:t>Министерство просвещения России;</w:t>
      </w:r>
    </w:p>
    <w:p w14:paraId="774FA744" w14:textId="658EDD65" w:rsidR="007579A2" w:rsidRDefault="00B625F4" w:rsidP="00F0262D">
      <w:pPr>
        <w:pStyle w:val="a6"/>
        <w:rPr>
          <w:bCs/>
          <w:szCs w:val="28"/>
        </w:rPr>
      </w:pPr>
      <w:r>
        <w:rPr>
          <w:bCs/>
          <w:szCs w:val="28"/>
        </w:rPr>
        <w:t>- О вопросах организации бесплатного питания для школьников младших классов</w:t>
      </w:r>
      <w:r w:rsidR="00F52970">
        <w:rPr>
          <w:bCs/>
          <w:szCs w:val="28"/>
        </w:rPr>
        <w:t xml:space="preserve"> – Носкова Ж.Б. Минфин России</w:t>
      </w:r>
      <w:r w:rsidR="00764196">
        <w:rPr>
          <w:bCs/>
          <w:szCs w:val="28"/>
        </w:rPr>
        <w:t>;</w:t>
      </w:r>
    </w:p>
    <w:p w14:paraId="25FEA3F2" w14:textId="74855212" w:rsidR="00F0262D" w:rsidRDefault="00F0262D" w:rsidP="00F0262D">
      <w:pPr>
        <w:pStyle w:val="a6"/>
        <w:rPr>
          <w:bCs/>
          <w:szCs w:val="28"/>
        </w:rPr>
      </w:pPr>
      <w:r>
        <w:rPr>
          <w:bCs/>
          <w:szCs w:val="28"/>
        </w:rPr>
        <w:t xml:space="preserve">-О новых </w:t>
      </w:r>
      <w:r w:rsidR="002A4ABE">
        <w:rPr>
          <w:bCs/>
          <w:szCs w:val="28"/>
        </w:rPr>
        <w:t>подходах к разработке и реализации государственных программ Российской Федерации и к их формату</w:t>
      </w:r>
      <w:r w:rsidR="00615958">
        <w:rPr>
          <w:bCs/>
          <w:szCs w:val="28"/>
        </w:rPr>
        <w:t xml:space="preserve"> (постановление Правительства Российской Федерации от 26</w:t>
      </w:r>
      <w:r w:rsidR="0027428E">
        <w:rPr>
          <w:bCs/>
          <w:szCs w:val="28"/>
        </w:rPr>
        <w:t>.05.2021 № 786 «О системе управления</w:t>
      </w:r>
      <w:r w:rsidR="00840746">
        <w:rPr>
          <w:bCs/>
          <w:szCs w:val="28"/>
        </w:rPr>
        <w:t xml:space="preserve"> государственными программами Российской Федерации)</w:t>
      </w:r>
      <w:r w:rsidR="009B58BB">
        <w:rPr>
          <w:bCs/>
          <w:szCs w:val="28"/>
        </w:rPr>
        <w:t xml:space="preserve"> </w:t>
      </w:r>
      <w:proofErr w:type="spellStart"/>
      <w:r w:rsidR="009B58BB">
        <w:rPr>
          <w:bCs/>
          <w:szCs w:val="28"/>
        </w:rPr>
        <w:t>Пенчук</w:t>
      </w:r>
      <w:proofErr w:type="spellEnd"/>
      <w:r w:rsidR="009B58BB">
        <w:rPr>
          <w:bCs/>
          <w:szCs w:val="28"/>
        </w:rPr>
        <w:t xml:space="preserve"> А.В.- </w:t>
      </w:r>
      <w:r w:rsidR="00000719">
        <w:rPr>
          <w:bCs/>
          <w:szCs w:val="28"/>
        </w:rPr>
        <w:t>Федеральное казначейство;</w:t>
      </w:r>
    </w:p>
    <w:p w14:paraId="5AB18BAA" w14:textId="58043662" w:rsidR="00000719" w:rsidRDefault="00000719" w:rsidP="00F0262D">
      <w:pPr>
        <w:pStyle w:val="a6"/>
        <w:rPr>
          <w:bCs/>
          <w:szCs w:val="28"/>
        </w:rPr>
      </w:pPr>
      <w:r>
        <w:rPr>
          <w:bCs/>
          <w:szCs w:val="28"/>
        </w:rPr>
        <w:t>- Новации Бюджетного кодекса Российской Федерации и нормативных правовых актов в части</w:t>
      </w:r>
      <w:r w:rsidR="000A6F19">
        <w:rPr>
          <w:bCs/>
          <w:szCs w:val="28"/>
        </w:rPr>
        <w:t xml:space="preserve"> казначейского сопровождения средств, предоставленных из </w:t>
      </w:r>
      <w:r w:rsidR="004B0C73">
        <w:rPr>
          <w:bCs/>
          <w:szCs w:val="28"/>
        </w:rPr>
        <w:t>бюджета субъекта Российской Федерации (муниципального образования</w:t>
      </w:r>
      <w:r w:rsidR="00784839">
        <w:rPr>
          <w:bCs/>
          <w:szCs w:val="28"/>
        </w:rPr>
        <w:t>) Харитонова О.В.-</w:t>
      </w:r>
      <w:r w:rsidR="00DB5A6C">
        <w:rPr>
          <w:bCs/>
          <w:szCs w:val="28"/>
        </w:rPr>
        <w:t>Федеральное казначейство</w:t>
      </w:r>
      <w:r w:rsidR="00285CC6">
        <w:rPr>
          <w:bCs/>
          <w:szCs w:val="28"/>
        </w:rPr>
        <w:t>.</w:t>
      </w:r>
    </w:p>
    <w:p w14:paraId="6A595560" w14:textId="53569F40" w:rsidR="002253EC" w:rsidRDefault="00F27FB4" w:rsidP="00F0262D">
      <w:pPr>
        <w:pStyle w:val="a6"/>
        <w:rPr>
          <w:bCs/>
          <w:szCs w:val="28"/>
        </w:rPr>
      </w:pPr>
      <w:r>
        <w:rPr>
          <w:bCs/>
          <w:szCs w:val="28"/>
        </w:rPr>
        <w:t xml:space="preserve">Для более эффективного проведения </w:t>
      </w:r>
      <w:r w:rsidR="00267B36">
        <w:rPr>
          <w:bCs/>
          <w:szCs w:val="28"/>
        </w:rPr>
        <w:t xml:space="preserve">вебинара от </w:t>
      </w:r>
      <w:r w:rsidR="002A186D">
        <w:rPr>
          <w:bCs/>
          <w:szCs w:val="28"/>
        </w:rPr>
        <w:t>су</w:t>
      </w:r>
      <w:r w:rsidR="00E21AFB">
        <w:rPr>
          <w:bCs/>
          <w:szCs w:val="28"/>
        </w:rPr>
        <w:t xml:space="preserve">бъектов </w:t>
      </w:r>
      <w:r w:rsidR="00E72A9A">
        <w:rPr>
          <w:bCs/>
          <w:szCs w:val="28"/>
        </w:rPr>
        <w:t xml:space="preserve">Российской Федерации </w:t>
      </w:r>
      <w:r w:rsidR="00527442">
        <w:rPr>
          <w:bCs/>
          <w:szCs w:val="28"/>
        </w:rPr>
        <w:t xml:space="preserve">и от муниципальных образований были запрошены вопросы </w:t>
      </w:r>
      <w:r w:rsidR="008832FF">
        <w:rPr>
          <w:bCs/>
          <w:szCs w:val="28"/>
        </w:rPr>
        <w:t>и предложения</w:t>
      </w:r>
      <w:r w:rsidR="00BD487A">
        <w:rPr>
          <w:bCs/>
          <w:szCs w:val="28"/>
        </w:rPr>
        <w:t xml:space="preserve">, касающиеся </w:t>
      </w:r>
      <w:r w:rsidR="00A8598A">
        <w:rPr>
          <w:bCs/>
          <w:szCs w:val="28"/>
        </w:rPr>
        <w:t xml:space="preserve">нормативных </w:t>
      </w:r>
      <w:r w:rsidR="009E761D">
        <w:rPr>
          <w:bCs/>
          <w:szCs w:val="28"/>
        </w:rPr>
        <w:t>актов в части казначейского</w:t>
      </w:r>
      <w:r w:rsidR="002C4223">
        <w:rPr>
          <w:bCs/>
          <w:szCs w:val="28"/>
        </w:rPr>
        <w:t xml:space="preserve"> сопровождения средств, предоставленных из </w:t>
      </w:r>
      <w:r w:rsidR="007A04EC">
        <w:rPr>
          <w:bCs/>
          <w:szCs w:val="28"/>
        </w:rPr>
        <w:t>бюджета субъекта. На все вопросы были получены исчерпывающие ответы.</w:t>
      </w:r>
    </w:p>
    <w:p w14:paraId="477EB823" w14:textId="18C66752" w:rsidR="00BE5B2F" w:rsidRDefault="00B106C1" w:rsidP="00BE5B2F">
      <w:pPr>
        <w:pStyle w:val="a6"/>
        <w:rPr>
          <w:bCs/>
          <w:szCs w:val="28"/>
          <w:u w:val="single"/>
        </w:rPr>
      </w:pPr>
      <w:r>
        <w:rPr>
          <w:bCs/>
          <w:szCs w:val="28"/>
          <w:u w:val="single"/>
        </w:rPr>
        <w:lastRenderedPageBreak/>
        <w:t>2 ноября</w:t>
      </w:r>
      <w:r w:rsidR="00F0262D">
        <w:rPr>
          <w:bCs/>
          <w:szCs w:val="28"/>
          <w:u w:val="single"/>
        </w:rPr>
        <w:t xml:space="preserve"> 202</w:t>
      </w:r>
      <w:r>
        <w:rPr>
          <w:bCs/>
          <w:szCs w:val="28"/>
          <w:u w:val="single"/>
        </w:rPr>
        <w:t>2</w:t>
      </w:r>
      <w:r w:rsidR="00F0262D">
        <w:rPr>
          <w:bCs/>
          <w:szCs w:val="28"/>
          <w:u w:val="single"/>
        </w:rPr>
        <w:t xml:space="preserve"> г.</w:t>
      </w:r>
      <w:r w:rsidR="00BE5B2F" w:rsidRPr="00BE5B2F">
        <w:rPr>
          <w:bCs/>
          <w:szCs w:val="28"/>
        </w:rPr>
        <w:t xml:space="preserve"> </w:t>
      </w:r>
      <w:r w:rsidR="00BE5B2F" w:rsidRPr="00E64ABF">
        <w:rPr>
          <w:bCs/>
          <w:szCs w:val="28"/>
        </w:rPr>
        <w:t>проведен вебинар</w:t>
      </w:r>
      <w:r w:rsidR="00BE5B2F" w:rsidRPr="00803621">
        <w:rPr>
          <w:szCs w:val="28"/>
        </w:rPr>
        <w:t xml:space="preserve"> </w:t>
      </w:r>
      <w:r w:rsidR="00BE5B2F">
        <w:rPr>
          <w:szCs w:val="28"/>
        </w:rPr>
        <w:t>в режиме онлайн с использованием телекоммуникационной инфраструктуры Федерального казначейства и его территориальных органов. Были обсуждены следующие вопросы:</w:t>
      </w:r>
    </w:p>
    <w:p w14:paraId="067B9CDE" w14:textId="1E34C701" w:rsidR="00361C48" w:rsidRDefault="00FE1378" w:rsidP="00F0262D">
      <w:pPr>
        <w:pStyle w:val="a6"/>
        <w:rPr>
          <w:bCs/>
          <w:szCs w:val="28"/>
        </w:rPr>
      </w:pPr>
      <w:r w:rsidRPr="00FE1378">
        <w:rPr>
          <w:bCs/>
          <w:szCs w:val="28"/>
        </w:rPr>
        <w:t>- Основные х</w:t>
      </w:r>
      <w:r>
        <w:rPr>
          <w:bCs/>
          <w:szCs w:val="28"/>
        </w:rPr>
        <w:t>арактеристики</w:t>
      </w:r>
      <w:r w:rsidR="00C644D7">
        <w:rPr>
          <w:bCs/>
          <w:szCs w:val="28"/>
        </w:rPr>
        <w:t xml:space="preserve"> проекта федерального закона «О федеральном бюджете на 2023 год и на плановый </w:t>
      </w:r>
      <w:r w:rsidR="00357BD6">
        <w:rPr>
          <w:bCs/>
          <w:szCs w:val="28"/>
        </w:rPr>
        <w:t>период 2024-2025 годов»- Артамонова В.Н.</w:t>
      </w:r>
      <w:r w:rsidR="00D62B9B">
        <w:rPr>
          <w:bCs/>
          <w:szCs w:val="28"/>
        </w:rPr>
        <w:t>- депутат Государственной Думы</w:t>
      </w:r>
    </w:p>
    <w:p w14:paraId="6CF3C8CD" w14:textId="090FB919" w:rsidR="00EE50D8" w:rsidRDefault="00EE50D8" w:rsidP="00F0262D">
      <w:pPr>
        <w:pStyle w:val="a6"/>
        <w:rPr>
          <w:bCs/>
          <w:szCs w:val="28"/>
        </w:rPr>
      </w:pPr>
      <w:r>
        <w:rPr>
          <w:bCs/>
          <w:szCs w:val="28"/>
        </w:rPr>
        <w:t xml:space="preserve">- </w:t>
      </w:r>
      <w:r w:rsidR="00AC0BBF">
        <w:rPr>
          <w:bCs/>
          <w:szCs w:val="28"/>
        </w:rPr>
        <w:t>О влиянии изменений в порядке</w:t>
      </w:r>
      <w:r w:rsidR="00BF4A00">
        <w:rPr>
          <w:bCs/>
          <w:szCs w:val="28"/>
        </w:rPr>
        <w:t xml:space="preserve"> уплаты налогов на экономику субъектов Российской Федерации и наполнение доходной части их бюджетов</w:t>
      </w:r>
      <w:r w:rsidR="00D62B9B">
        <w:rPr>
          <w:bCs/>
          <w:szCs w:val="28"/>
        </w:rPr>
        <w:t xml:space="preserve"> – </w:t>
      </w:r>
      <w:proofErr w:type="spellStart"/>
      <w:r w:rsidR="00D62B9B">
        <w:rPr>
          <w:bCs/>
          <w:szCs w:val="28"/>
        </w:rPr>
        <w:t>Сашичев</w:t>
      </w:r>
      <w:proofErr w:type="spellEnd"/>
      <w:r w:rsidR="00D62B9B">
        <w:rPr>
          <w:bCs/>
          <w:szCs w:val="28"/>
        </w:rPr>
        <w:t xml:space="preserve"> </w:t>
      </w:r>
      <w:r w:rsidR="00A91562">
        <w:rPr>
          <w:bCs/>
          <w:szCs w:val="28"/>
        </w:rPr>
        <w:t>В.В.-Минфин России;</w:t>
      </w:r>
    </w:p>
    <w:p w14:paraId="23E8E89C" w14:textId="506B4C7E" w:rsidR="00A91562" w:rsidRDefault="00A91562" w:rsidP="00F0262D">
      <w:pPr>
        <w:pStyle w:val="a6"/>
        <w:rPr>
          <w:bCs/>
          <w:szCs w:val="28"/>
        </w:rPr>
      </w:pPr>
      <w:r>
        <w:rPr>
          <w:bCs/>
          <w:szCs w:val="28"/>
        </w:rPr>
        <w:t xml:space="preserve">- Об особенностях уплаты единого налогового платежа в </w:t>
      </w:r>
      <w:r w:rsidR="00185C40">
        <w:rPr>
          <w:bCs/>
          <w:szCs w:val="28"/>
        </w:rPr>
        <w:t>бюджетную систему Российской Федерации 2022-2023 годах</w:t>
      </w:r>
      <w:r w:rsidR="00055A28">
        <w:rPr>
          <w:bCs/>
          <w:szCs w:val="28"/>
        </w:rPr>
        <w:t xml:space="preserve">- Шалыгина Н.В.- Федеральная </w:t>
      </w:r>
      <w:r w:rsidR="00F1347D">
        <w:rPr>
          <w:bCs/>
          <w:szCs w:val="28"/>
        </w:rPr>
        <w:t>налоговая служба;</w:t>
      </w:r>
    </w:p>
    <w:p w14:paraId="3BE766C6" w14:textId="42E04EE3" w:rsidR="00F1347D" w:rsidRDefault="00F1347D" w:rsidP="00F0262D">
      <w:pPr>
        <w:pStyle w:val="a6"/>
        <w:rPr>
          <w:bCs/>
          <w:szCs w:val="28"/>
        </w:rPr>
      </w:pPr>
      <w:r>
        <w:rPr>
          <w:bCs/>
          <w:szCs w:val="28"/>
        </w:rPr>
        <w:t>- Отдельные вопросы казначейского со</w:t>
      </w:r>
      <w:r w:rsidR="00CE542F">
        <w:rPr>
          <w:bCs/>
          <w:szCs w:val="28"/>
        </w:rPr>
        <w:t>п</w:t>
      </w:r>
      <w:r>
        <w:rPr>
          <w:bCs/>
          <w:szCs w:val="28"/>
        </w:rPr>
        <w:t>ровождения средств</w:t>
      </w:r>
      <w:r w:rsidR="00741DD4">
        <w:rPr>
          <w:bCs/>
          <w:szCs w:val="28"/>
        </w:rPr>
        <w:t>, предоставленных из бюджета субъектов Российской Федерации</w:t>
      </w:r>
      <w:r w:rsidR="00CE542F">
        <w:rPr>
          <w:bCs/>
          <w:szCs w:val="28"/>
        </w:rPr>
        <w:t xml:space="preserve"> и местных бюджетов- </w:t>
      </w:r>
      <w:proofErr w:type="spellStart"/>
      <w:r w:rsidR="00CE542F">
        <w:rPr>
          <w:bCs/>
          <w:szCs w:val="28"/>
        </w:rPr>
        <w:t>Манюк</w:t>
      </w:r>
      <w:proofErr w:type="spellEnd"/>
      <w:r w:rsidR="00CE542F">
        <w:rPr>
          <w:bCs/>
          <w:szCs w:val="28"/>
        </w:rPr>
        <w:t xml:space="preserve"> Т.П.-</w:t>
      </w:r>
      <w:r w:rsidR="00852AB4">
        <w:rPr>
          <w:bCs/>
          <w:szCs w:val="28"/>
        </w:rPr>
        <w:t>Федеральное казначейство;</w:t>
      </w:r>
    </w:p>
    <w:p w14:paraId="3BD7FC41" w14:textId="36DBB55A" w:rsidR="00852AB4" w:rsidRDefault="00852AB4" w:rsidP="00F0262D">
      <w:pPr>
        <w:pStyle w:val="a6"/>
        <w:rPr>
          <w:bCs/>
          <w:szCs w:val="28"/>
        </w:rPr>
      </w:pPr>
      <w:r>
        <w:rPr>
          <w:bCs/>
          <w:szCs w:val="28"/>
        </w:rPr>
        <w:t>- Особенности осуществления заимствований и управления муниципальным долгом в 2022-2024 годах</w:t>
      </w:r>
      <w:r w:rsidR="00E80BA6">
        <w:rPr>
          <w:bCs/>
          <w:szCs w:val="28"/>
        </w:rPr>
        <w:t>- Страус В.А. -Минфин России</w:t>
      </w:r>
      <w:r w:rsidR="00A50980">
        <w:rPr>
          <w:bCs/>
          <w:szCs w:val="28"/>
        </w:rPr>
        <w:t>.</w:t>
      </w:r>
    </w:p>
    <w:p w14:paraId="5E281FB7" w14:textId="3614699B" w:rsidR="00964B61" w:rsidRDefault="00964B61" w:rsidP="00F0262D">
      <w:pPr>
        <w:pStyle w:val="a6"/>
        <w:rPr>
          <w:bCs/>
          <w:szCs w:val="28"/>
        </w:rPr>
      </w:pPr>
      <w:r>
        <w:rPr>
          <w:bCs/>
          <w:szCs w:val="28"/>
        </w:rPr>
        <w:t xml:space="preserve">При подготовке </w:t>
      </w:r>
      <w:r w:rsidR="0012164A">
        <w:rPr>
          <w:bCs/>
          <w:szCs w:val="28"/>
        </w:rPr>
        <w:t>вебинара Советом Союза были подготовлены вопросы</w:t>
      </w:r>
      <w:r w:rsidR="0053462D">
        <w:rPr>
          <w:bCs/>
          <w:szCs w:val="28"/>
        </w:rPr>
        <w:t xml:space="preserve"> по применению положений </w:t>
      </w:r>
      <w:r w:rsidR="00014B25">
        <w:rPr>
          <w:bCs/>
          <w:szCs w:val="28"/>
        </w:rPr>
        <w:t xml:space="preserve">Федерального закона № 263-ФЗ» </w:t>
      </w:r>
      <w:proofErr w:type="gramStart"/>
      <w:r w:rsidR="00014B25">
        <w:rPr>
          <w:bCs/>
          <w:szCs w:val="28"/>
        </w:rPr>
        <w:t>О  внесении</w:t>
      </w:r>
      <w:proofErr w:type="gramEnd"/>
      <w:r w:rsidR="00014B25">
        <w:rPr>
          <w:bCs/>
          <w:szCs w:val="28"/>
        </w:rPr>
        <w:t xml:space="preserve"> изменений в части первой и второй Налогового кодекса Российской Федерации</w:t>
      </w:r>
      <w:r w:rsidR="005E0226">
        <w:rPr>
          <w:bCs/>
          <w:szCs w:val="28"/>
        </w:rPr>
        <w:t>»</w:t>
      </w:r>
      <w:r w:rsidR="004B5DA9">
        <w:rPr>
          <w:bCs/>
          <w:szCs w:val="28"/>
        </w:rPr>
        <w:t>. Федеральная налоговая служ</w:t>
      </w:r>
      <w:r w:rsidR="00602E15">
        <w:rPr>
          <w:bCs/>
          <w:szCs w:val="28"/>
        </w:rPr>
        <w:t>б</w:t>
      </w:r>
      <w:r w:rsidR="004B5DA9">
        <w:rPr>
          <w:bCs/>
          <w:szCs w:val="28"/>
        </w:rPr>
        <w:t xml:space="preserve">а </w:t>
      </w:r>
      <w:r w:rsidR="00602E15">
        <w:rPr>
          <w:bCs/>
          <w:szCs w:val="28"/>
        </w:rPr>
        <w:t>и Минфин России по</w:t>
      </w:r>
      <w:r w:rsidR="00DD0D37">
        <w:rPr>
          <w:bCs/>
          <w:szCs w:val="28"/>
        </w:rPr>
        <w:t xml:space="preserve">дготовили ответ, в котором изложили </w:t>
      </w:r>
      <w:r w:rsidR="00FB6AD7">
        <w:rPr>
          <w:bCs/>
          <w:szCs w:val="28"/>
        </w:rPr>
        <w:t xml:space="preserve">свою позицию по каждому из 9 заданных вопросов. </w:t>
      </w:r>
      <w:r w:rsidR="00CF723D">
        <w:rPr>
          <w:bCs/>
          <w:szCs w:val="28"/>
        </w:rPr>
        <w:t xml:space="preserve">Этот ответ размещен на сайте Союза и доведен до </w:t>
      </w:r>
      <w:r w:rsidR="00152056">
        <w:rPr>
          <w:bCs/>
          <w:szCs w:val="28"/>
        </w:rPr>
        <w:t>всех членов Союза.</w:t>
      </w:r>
    </w:p>
    <w:p w14:paraId="26809957" w14:textId="58F065DE" w:rsidR="00A15657" w:rsidRDefault="00A15657" w:rsidP="00F0262D">
      <w:pPr>
        <w:pStyle w:val="a6"/>
        <w:rPr>
          <w:b/>
          <w:szCs w:val="28"/>
          <w:u w:val="single"/>
        </w:rPr>
      </w:pPr>
      <w:r w:rsidRPr="008A5440">
        <w:rPr>
          <w:b/>
          <w:szCs w:val="28"/>
          <w:u w:val="single"/>
        </w:rPr>
        <w:t>Проведение</w:t>
      </w:r>
      <w:r w:rsidR="00BB306A" w:rsidRPr="008A5440">
        <w:rPr>
          <w:b/>
          <w:szCs w:val="28"/>
          <w:u w:val="single"/>
        </w:rPr>
        <w:t xml:space="preserve"> </w:t>
      </w:r>
      <w:r w:rsidR="008A5440" w:rsidRPr="008A5440">
        <w:rPr>
          <w:b/>
          <w:szCs w:val="28"/>
          <w:u w:val="single"/>
        </w:rPr>
        <w:t>рабочих групп</w:t>
      </w:r>
    </w:p>
    <w:p w14:paraId="2AF214F5" w14:textId="66D5AF36" w:rsidR="00F266EE" w:rsidRDefault="00E57FA2" w:rsidP="00F0262D">
      <w:pPr>
        <w:pStyle w:val="a6"/>
        <w:rPr>
          <w:bCs/>
          <w:szCs w:val="28"/>
        </w:rPr>
      </w:pPr>
      <w:r w:rsidRPr="00E57FA2">
        <w:rPr>
          <w:bCs/>
          <w:szCs w:val="28"/>
        </w:rPr>
        <w:t>В</w:t>
      </w:r>
      <w:r>
        <w:rPr>
          <w:bCs/>
          <w:szCs w:val="28"/>
        </w:rPr>
        <w:t xml:space="preserve"> настоящее время</w:t>
      </w:r>
      <w:r w:rsidR="00637C3B">
        <w:rPr>
          <w:bCs/>
          <w:szCs w:val="28"/>
        </w:rPr>
        <w:t xml:space="preserve"> одним из актуальных вопросов</w:t>
      </w:r>
      <w:r w:rsidR="00FA4BE9">
        <w:rPr>
          <w:bCs/>
          <w:szCs w:val="28"/>
        </w:rPr>
        <w:t xml:space="preserve"> для членов Союза является практическое</w:t>
      </w:r>
      <w:r w:rsidR="00C977AF">
        <w:rPr>
          <w:bCs/>
          <w:szCs w:val="28"/>
        </w:rPr>
        <w:t xml:space="preserve"> применение норм Федерального закона № 263-ФЗ» </w:t>
      </w:r>
      <w:proofErr w:type="gramStart"/>
      <w:r w:rsidR="0092764D">
        <w:rPr>
          <w:bCs/>
          <w:szCs w:val="28"/>
        </w:rPr>
        <w:t>О  внесении</w:t>
      </w:r>
      <w:proofErr w:type="gramEnd"/>
      <w:r w:rsidR="0092764D">
        <w:rPr>
          <w:bCs/>
          <w:szCs w:val="28"/>
        </w:rPr>
        <w:t xml:space="preserve"> изменений в части первой и второй Налогового кодекса Российской </w:t>
      </w:r>
      <w:r w:rsidR="00B84BE5">
        <w:rPr>
          <w:bCs/>
          <w:szCs w:val="28"/>
        </w:rPr>
        <w:t>Федерации</w:t>
      </w:r>
      <w:r w:rsidR="005E0226">
        <w:rPr>
          <w:bCs/>
          <w:szCs w:val="28"/>
        </w:rPr>
        <w:t>»</w:t>
      </w:r>
      <w:r w:rsidR="00B84BE5">
        <w:rPr>
          <w:bCs/>
          <w:szCs w:val="28"/>
        </w:rPr>
        <w:t xml:space="preserve"> и их влияние на наполнение доходной части региональных бюджетов</w:t>
      </w:r>
      <w:r w:rsidR="0044736C">
        <w:rPr>
          <w:bCs/>
          <w:szCs w:val="28"/>
        </w:rPr>
        <w:t>.</w:t>
      </w:r>
      <w:r w:rsidR="006D7363">
        <w:rPr>
          <w:bCs/>
          <w:szCs w:val="28"/>
        </w:rPr>
        <w:t xml:space="preserve"> </w:t>
      </w:r>
      <w:r w:rsidR="0044736C">
        <w:rPr>
          <w:bCs/>
          <w:szCs w:val="28"/>
        </w:rPr>
        <w:t>На вебинаре</w:t>
      </w:r>
      <w:r w:rsidR="006D7363">
        <w:rPr>
          <w:bCs/>
          <w:szCs w:val="28"/>
        </w:rPr>
        <w:t xml:space="preserve"> 02.11.22</w:t>
      </w:r>
      <w:r w:rsidR="00642716">
        <w:rPr>
          <w:bCs/>
          <w:szCs w:val="28"/>
        </w:rPr>
        <w:t>, технические помехи не позволили</w:t>
      </w:r>
      <w:r w:rsidR="008F6EC3">
        <w:rPr>
          <w:bCs/>
          <w:szCs w:val="28"/>
        </w:rPr>
        <w:t xml:space="preserve"> Начальнику</w:t>
      </w:r>
      <w:r w:rsidR="000A2430">
        <w:rPr>
          <w:bCs/>
          <w:szCs w:val="28"/>
        </w:rPr>
        <w:t xml:space="preserve"> </w:t>
      </w:r>
      <w:r w:rsidR="00FC4C92">
        <w:rPr>
          <w:bCs/>
          <w:szCs w:val="28"/>
        </w:rPr>
        <w:t xml:space="preserve">управления по работе с задолженностью </w:t>
      </w:r>
      <w:r w:rsidR="004E4F9A">
        <w:rPr>
          <w:bCs/>
          <w:szCs w:val="28"/>
        </w:rPr>
        <w:t xml:space="preserve">Федеральной налоговой </w:t>
      </w:r>
      <w:r w:rsidR="004E4F9A">
        <w:rPr>
          <w:bCs/>
          <w:szCs w:val="28"/>
        </w:rPr>
        <w:lastRenderedPageBreak/>
        <w:t xml:space="preserve">службы </w:t>
      </w:r>
      <w:r w:rsidR="00BD42D6">
        <w:rPr>
          <w:bCs/>
          <w:szCs w:val="28"/>
        </w:rPr>
        <w:t xml:space="preserve">качественно выступить и ответить на интересующие </w:t>
      </w:r>
      <w:r w:rsidR="00964B61">
        <w:rPr>
          <w:bCs/>
          <w:szCs w:val="28"/>
        </w:rPr>
        <w:t>финансистов вопросы.</w:t>
      </w:r>
    </w:p>
    <w:p w14:paraId="5DBC8152" w14:textId="77777777" w:rsidR="00233C63" w:rsidRDefault="00B35036" w:rsidP="008D3A4C">
      <w:pPr>
        <w:pStyle w:val="a6"/>
        <w:ind w:left="-70" w:firstLine="779"/>
        <w:rPr>
          <w:bCs/>
          <w:szCs w:val="28"/>
        </w:rPr>
      </w:pPr>
      <w:r>
        <w:rPr>
          <w:bCs/>
          <w:szCs w:val="28"/>
        </w:rPr>
        <w:t xml:space="preserve">Из-за </w:t>
      </w:r>
      <w:r w:rsidR="00A84664">
        <w:rPr>
          <w:bCs/>
          <w:szCs w:val="28"/>
        </w:rPr>
        <w:t>сложившейся ситуации Советом были запрошены</w:t>
      </w:r>
      <w:r w:rsidR="0034489A">
        <w:rPr>
          <w:bCs/>
          <w:szCs w:val="28"/>
        </w:rPr>
        <w:t xml:space="preserve"> от членов Союза предложения и замечания</w:t>
      </w:r>
      <w:r w:rsidR="00CC7B65">
        <w:rPr>
          <w:bCs/>
          <w:szCs w:val="28"/>
        </w:rPr>
        <w:t xml:space="preserve"> по указанному закону. Материалы </w:t>
      </w:r>
      <w:r w:rsidR="00B82CCC">
        <w:rPr>
          <w:bCs/>
          <w:szCs w:val="28"/>
        </w:rPr>
        <w:t>поступили от 48 финансовых органов, в том числе от 39 субъектов Российской</w:t>
      </w:r>
      <w:r w:rsidR="009C1887">
        <w:rPr>
          <w:bCs/>
          <w:szCs w:val="28"/>
        </w:rPr>
        <w:t xml:space="preserve"> Федерации и от 9 муниципальных образований</w:t>
      </w:r>
      <w:r w:rsidR="00092339">
        <w:rPr>
          <w:bCs/>
          <w:szCs w:val="28"/>
        </w:rPr>
        <w:t>. Предложения были обобщены и проанализированы Аппаратом Союза</w:t>
      </w:r>
      <w:r w:rsidR="000B572F">
        <w:rPr>
          <w:bCs/>
          <w:szCs w:val="28"/>
        </w:rPr>
        <w:t xml:space="preserve">, сформированы в виде </w:t>
      </w:r>
      <w:r w:rsidR="00C13920">
        <w:rPr>
          <w:bCs/>
          <w:szCs w:val="28"/>
        </w:rPr>
        <w:t>трех приложений</w:t>
      </w:r>
      <w:r w:rsidR="00114BB8">
        <w:rPr>
          <w:bCs/>
          <w:szCs w:val="28"/>
        </w:rPr>
        <w:t xml:space="preserve"> </w:t>
      </w:r>
      <w:proofErr w:type="gramStart"/>
      <w:r w:rsidR="00114BB8">
        <w:rPr>
          <w:bCs/>
          <w:szCs w:val="28"/>
        </w:rPr>
        <w:t>(</w:t>
      </w:r>
      <w:r w:rsidR="00D7605E">
        <w:rPr>
          <w:bCs/>
          <w:szCs w:val="28"/>
        </w:rPr>
        <w:t xml:space="preserve"> попра</w:t>
      </w:r>
      <w:r w:rsidR="00D1247F">
        <w:rPr>
          <w:bCs/>
          <w:szCs w:val="28"/>
        </w:rPr>
        <w:t>вки</w:t>
      </w:r>
      <w:proofErr w:type="gramEnd"/>
      <w:r w:rsidR="00D1247F">
        <w:rPr>
          <w:bCs/>
          <w:szCs w:val="28"/>
        </w:rPr>
        <w:t xml:space="preserve"> </w:t>
      </w:r>
      <w:r w:rsidR="00D7605E">
        <w:rPr>
          <w:bCs/>
          <w:szCs w:val="28"/>
        </w:rPr>
        <w:t>в статьи закона 263-ФЗ</w:t>
      </w:r>
      <w:r w:rsidR="00F16572">
        <w:rPr>
          <w:bCs/>
          <w:szCs w:val="28"/>
        </w:rPr>
        <w:t>; попр</w:t>
      </w:r>
      <w:r w:rsidR="00EC5F5D">
        <w:rPr>
          <w:bCs/>
          <w:szCs w:val="28"/>
        </w:rPr>
        <w:t>а</w:t>
      </w:r>
      <w:r w:rsidR="00F16572">
        <w:rPr>
          <w:bCs/>
          <w:szCs w:val="28"/>
        </w:rPr>
        <w:t>вки, к</w:t>
      </w:r>
      <w:r w:rsidR="00EC5F5D">
        <w:rPr>
          <w:bCs/>
          <w:szCs w:val="28"/>
        </w:rPr>
        <w:t xml:space="preserve">оторые </w:t>
      </w:r>
      <w:r w:rsidR="00547325">
        <w:rPr>
          <w:bCs/>
          <w:szCs w:val="28"/>
        </w:rPr>
        <w:t>не отражены в</w:t>
      </w:r>
      <w:r w:rsidR="00EC5F5D">
        <w:rPr>
          <w:bCs/>
          <w:szCs w:val="28"/>
        </w:rPr>
        <w:t xml:space="preserve"> закон</w:t>
      </w:r>
      <w:r w:rsidR="00547325">
        <w:rPr>
          <w:bCs/>
          <w:szCs w:val="28"/>
        </w:rPr>
        <w:t>; вопросы</w:t>
      </w:r>
      <w:r w:rsidR="00A32091">
        <w:rPr>
          <w:bCs/>
          <w:szCs w:val="28"/>
        </w:rPr>
        <w:t>, которые остались не отвеченными по применению закона № 263-ФЗ</w:t>
      </w:r>
      <w:r w:rsidR="00D7605E">
        <w:rPr>
          <w:bCs/>
          <w:szCs w:val="28"/>
        </w:rPr>
        <w:t>),</w:t>
      </w:r>
      <w:r w:rsidR="00C13920">
        <w:rPr>
          <w:bCs/>
          <w:szCs w:val="28"/>
        </w:rPr>
        <w:t xml:space="preserve"> и направлены в</w:t>
      </w:r>
      <w:r w:rsidR="00A7480C">
        <w:rPr>
          <w:bCs/>
          <w:szCs w:val="28"/>
        </w:rPr>
        <w:t xml:space="preserve"> Государственную Думу</w:t>
      </w:r>
      <w:r w:rsidR="000918A5">
        <w:rPr>
          <w:bCs/>
          <w:szCs w:val="28"/>
        </w:rPr>
        <w:t xml:space="preserve">, </w:t>
      </w:r>
      <w:r w:rsidR="00C13920">
        <w:rPr>
          <w:bCs/>
          <w:szCs w:val="28"/>
        </w:rPr>
        <w:t xml:space="preserve"> </w:t>
      </w:r>
      <w:r w:rsidR="00A7480C">
        <w:rPr>
          <w:bCs/>
          <w:szCs w:val="28"/>
        </w:rPr>
        <w:t>Федер</w:t>
      </w:r>
      <w:r w:rsidR="00381312">
        <w:rPr>
          <w:bCs/>
          <w:szCs w:val="28"/>
        </w:rPr>
        <w:t>альную налоговую службу</w:t>
      </w:r>
      <w:r w:rsidR="00A40DB5">
        <w:rPr>
          <w:bCs/>
          <w:szCs w:val="28"/>
        </w:rPr>
        <w:t>, Минфин России, Федеральное казначейство</w:t>
      </w:r>
      <w:r w:rsidR="00EE16BD">
        <w:rPr>
          <w:bCs/>
          <w:szCs w:val="28"/>
        </w:rPr>
        <w:t xml:space="preserve"> для рассмотрения</w:t>
      </w:r>
      <w:r w:rsidR="004C6364">
        <w:rPr>
          <w:bCs/>
          <w:szCs w:val="28"/>
        </w:rPr>
        <w:t>. Государственная Дума поддержала предложение Совета о проведении</w:t>
      </w:r>
      <w:r w:rsidR="009D7BF3">
        <w:rPr>
          <w:bCs/>
          <w:szCs w:val="28"/>
        </w:rPr>
        <w:t xml:space="preserve"> заседания рабочей группы 14 декабря 2022 г.</w:t>
      </w:r>
      <w:r w:rsidR="005B3387">
        <w:rPr>
          <w:bCs/>
          <w:szCs w:val="28"/>
        </w:rPr>
        <w:t xml:space="preserve"> К работе </w:t>
      </w:r>
      <w:r w:rsidR="00C34D33">
        <w:rPr>
          <w:bCs/>
          <w:szCs w:val="28"/>
        </w:rPr>
        <w:t xml:space="preserve">рабочей группы </w:t>
      </w:r>
      <w:r w:rsidR="000E7109">
        <w:rPr>
          <w:bCs/>
          <w:szCs w:val="28"/>
        </w:rPr>
        <w:t xml:space="preserve">были приглашены </w:t>
      </w:r>
      <w:r w:rsidR="0028144D">
        <w:rPr>
          <w:bCs/>
          <w:szCs w:val="28"/>
        </w:rPr>
        <w:t xml:space="preserve">руководители финансовых органов </w:t>
      </w:r>
      <w:r w:rsidR="00D14F93">
        <w:rPr>
          <w:bCs/>
          <w:szCs w:val="28"/>
        </w:rPr>
        <w:t xml:space="preserve">от Калужской, Белгородской, Тверской, Нижегородской, Тульской </w:t>
      </w:r>
      <w:r w:rsidR="008174CD">
        <w:rPr>
          <w:bCs/>
          <w:szCs w:val="28"/>
        </w:rPr>
        <w:t>областей города Москвы и Ярославля.</w:t>
      </w:r>
      <w:r w:rsidR="00FF797E">
        <w:rPr>
          <w:bCs/>
          <w:szCs w:val="28"/>
        </w:rPr>
        <w:br/>
        <w:t>По итогам совещания было принято решение продолжить подготовку предложений к фе</w:t>
      </w:r>
      <w:r w:rsidR="006A58D2">
        <w:rPr>
          <w:bCs/>
          <w:szCs w:val="28"/>
        </w:rPr>
        <w:t>деральному закону</w:t>
      </w:r>
      <w:r w:rsidR="005B765A">
        <w:rPr>
          <w:bCs/>
          <w:szCs w:val="28"/>
        </w:rPr>
        <w:t xml:space="preserve"> № 263-Фз, в том числе по вопросу привлечения бюджетных кредитов</w:t>
      </w:r>
      <w:r w:rsidR="00B94211">
        <w:rPr>
          <w:bCs/>
          <w:szCs w:val="28"/>
        </w:rPr>
        <w:t xml:space="preserve"> в территориальном органе Федерального казначейства на пополнение остатка </w:t>
      </w:r>
      <w:r w:rsidR="009C78D6">
        <w:rPr>
          <w:bCs/>
          <w:szCs w:val="28"/>
        </w:rPr>
        <w:t xml:space="preserve">средств на едином счете </w:t>
      </w:r>
      <w:r w:rsidR="00BE13F3">
        <w:rPr>
          <w:bCs/>
          <w:szCs w:val="28"/>
        </w:rPr>
        <w:t xml:space="preserve">бюджета, а </w:t>
      </w:r>
      <w:r w:rsidR="008D0192">
        <w:rPr>
          <w:bCs/>
          <w:szCs w:val="28"/>
        </w:rPr>
        <w:t xml:space="preserve">также получить ответы </w:t>
      </w:r>
      <w:r w:rsidR="00745E9D">
        <w:rPr>
          <w:bCs/>
          <w:szCs w:val="28"/>
        </w:rPr>
        <w:t xml:space="preserve">на поставленные вопросы. В настоящее время </w:t>
      </w:r>
      <w:r w:rsidR="00A31505">
        <w:rPr>
          <w:bCs/>
          <w:szCs w:val="28"/>
        </w:rPr>
        <w:t>запрос находится в Федеральной налоговой службе.</w:t>
      </w:r>
    </w:p>
    <w:p w14:paraId="14284AD1" w14:textId="4D545FBF" w:rsidR="00B35036" w:rsidRDefault="00233C63" w:rsidP="008D3A4C">
      <w:pPr>
        <w:pStyle w:val="a6"/>
        <w:rPr>
          <w:bCs/>
          <w:szCs w:val="28"/>
        </w:rPr>
      </w:pPr>
      <w:r>
        <w:rPr>
          <w:bCs/>
          <w:szCs w:val="28"/>
        </w:rPr>
        <w:tab/>
      </w:r>
      <w:r w:rsidR="00A76EA9">
        <w:rPr>
          <w:bCs/>
          <w:szCs w:val="28"/>
        </w:rPr>
        <w:t>Х</w:t>
      </w:r>
      <w:r w:rsidR="00633253">
        <w:rPr>
          <w:bCs/>
          <w:szCs w:val="28"/>
        </w:rPr>
        <w:t xml:space="preserve">отелось бы отметить финансовые </w:t>
      </w:r>
      <w:r w:rsidR="0098707E">
        <w:rPr>
          <w:bCs/>
          <w:szCs w:val="28"/>
        </w:rPr>
        <w:t>органы, которые заняли активную позицию в подготовке материалов</w:t>
      </w:r>
      <w:r w:rsidR="00031F39">
        <w:rPr>
          <w:bCs/>
          <w:szCs w:val="28"/>
        </w:rPr>
        <w:t>: Министерства</w:t>
      </w:r>
      <w:r w:rsidR="00560333">
        <w:rPr>
          <w:bCs/>
          <w:szCs w:val="28"/>
        </w:rPr>
        <w:t>м</w:t>
      </w:r>
      <w:r w:rsidR="00031F39">
        <w:rPr>
          <w:bCs/>
          <w:szCs w:val="28"/>
        </w:rPr>
        <w:t xml:space="preserve"> финансов </w:t>
      </w:r>
      <w:r w:rsidR="007559F3">
        <w:rPr>
          <w:bCs/>
          <w:szCs w:val="28"/>
        </w:rPr>
        <w:t>Республики Алтай, Республики Калмыкия</w:t>
      </w:r>
      <w:r w:rsidR="00560333">
        <w:rPr>
          <w:bCs/>
          <w:szCs w:val="28"/>
        </w:rPr>
        <w:t xml:space="preserve">, </w:t>
      </w:r>
      <w:r w:rsidR="00B90B7A">
        <w:rPr>
          <w:bCs/>
          <w:szCs w:val="28"/>
        </w:rPr>
        <w:t xml:space="preserve">Республики Карелия, Краснодарского края, Ставропольского края, Нижегородской </w:t>
      </w:r>
      <w:r w:rsidR="00904D43">
        <w:rPr>
          <w:bCs/>
          <w:szCs w:val="28"/>
        </w:rPr>
        <w:t>области, Пензенской области, Белгородской обл</w:t>
      </w:r>
      <w:r w:rsidR="00E428CA">
        <w:rPr>
          <w:bCs/>
          <w:szCs w:val="28"/>
        </w:rPr>
        <w:t>а</w:t>
      </w:r>
      <w:r w:rsidR="00904D43">
        <w:rPr>
          <w:bCs/>
          <w:szCs w:val="28"/>
        </w:rPr>
        <w:t>сти</w:t>
      </w:r>
      <w:r w:rsidR="000D0111">
        <w:rPr>
          <w:bCs/>
          <w:szCs w:val="28"/>
        </w:rPr>
        <w:t xml:space="preserve">, Тульской области, Тверской области, Калужской области, Оренбургской области, Ивановской области, Архангельской </w:t>
      </w:r>
      <w:r w:rsidR="00FA49B5">
        <w:rPr>
          <w:bCs/>
          <w:szCs w:val="28"/>
        </w:rPr>
        <w:t>области, Департаменту финансов города Москвы</w:t>
      </w:r>
      <w:r w:rsidR="0047083F">
        <w:rPr>
          <w:bCs/>
          <w:szCs w:val="28"/>
        </w:rPr>
        <w:t>, Комитетам по финансам г. Барнаула, г. Саратова, Ярославля, г. Нижнего Новгорода и другим.</w:t>
      </w:r>
      <w:r w:rsidR="00A40DB5">
        <w:rPr>
          <w:bCs/>
          <w:szCs w:val="28"/>
        </w:rPr>
        <w:t xml:space="preserve"> </w:t>
      </w:r>
    </w:p>
    <w:p w14:paraId="3F0538AE" w14:textId="77777777" w:rsidR="005C2BE5" w:rsidRDefault="005C2BE5" w:rsidP="00FF797E">
      <w:pPr>
        <w:pStyle w:val="a6"/>
        <w:ind w:left="708" w:firstLine="1"/>
        <w:rPr>
          <w:bCs/>
          <w:szCs w:val="28"/>
        </w:rPr>
      </w:pPr>
    </w:p>
    <w:p w14:paraId="093C2FBB" w14:textId="30B0CD17" w:rsidR="0051765B" w:rsidRDefault="0051765B" w:rsidP="00FF797E">
      <w:pPr>
        <w:pStyle w:val="a6"/>
        <w:ind w:left="708" w:firstLine="1"/>
        <w:rPr>
          <w:b/>
          <w:szCs w:val="28"/>
          <w:u w:val="single"/>
        </w:rPr>
      </w:pPr>
      <w:r w:rsidRPr="00671BF6">
        <w:rPr>
          <w:b/>
          <w:szCs w:val="28"/>
          <w:u w:val="single"/>
        </w:rPr>
        <w:t>Проведение совещаний</w:t>
      </w:r>
    </w:p>
    <w:p w14:paraId="6FDF95E3" w14:textId="77777777" w:rsidR="00622135" w:rsidRDefault="00622135" w:rsidP="00FF797E">
      <w:pPr>
        <w:pStyle w:val="a6"/>
        <w:ind w:left="708" w:firstLine="1"/>
        <w:rPr>
          <w:b/>
          <w:szCs w:val="28"/>
          <w:u w:val="single"/>
        </w:rPr>
      </w:pPr>
    </w:p>
    <w:p w14:paraId="72A53F78" w14:textId="20D562C2" w:rsidR="00166EF0" w:rsidRDefault="00166EF0" w:rsidP="00FF797E">
      <w:pPr>
        <w:pStyle w:val="a6"/>
        <w:ind w:left="708" w:firstLine="1"/>
        <w:rPr>
          <w:bCs/>
          <w:szCs w:val="28"/>
        </w:rPr>
      </w:pPr>
      <w:r w:rsidRPr="00622135">
        <w:rPr>
          <w:bCs/>
          <w:szCs w:val="28"/>
          <w:u w:val="single"/>
        </w:rPr>
        <w:t>15 апреля 2022</w:t>
      </w:r>
      <w:r>
        <w:rPr>
          <w:bCs/>
          <w:szCs w:val="28"/>
        </w:rPr>
        <w:t xml:space="preserve"> г на пло</w:t>
      </w:r>
      <w:r w:rsidR="00B27EFB">
        <w:rPr>
          <w:bCs/>
          <w:szCs w:val="28"/>
        </w:rPr>
        <w:t xml:space="preserve">щадке </w:t>
      </w:r>
      <w:r w:rsidR="00DC6940">
        <w:rPr>
          <w:bCs/>
          <w:szCs w:val="28"/>
        </w:rPr>
        <w:t xml:space="preserve">Московского </w:t>
      </w:r>
      <w:r w:rsidR="009C597B">
        <w:rPr>
          <w:bCs/>
          <w:szCs w:val="28"/>
        </w:rPr>
        <w:t>Финансового университета при Правительстве Российской Федерации был</w:t>
      </w:r>
      <w:r w:rsidR="00C12CEF">
        <w:rPr>
          <w:bCs/>
          <w:szCs w:val="28"/>
        </w:rPr>
        <w:t>и обсуждены следующие вопросы:</w:t>
      </w:r>
    </w:p>
    <w:p w14:paraId="1A2C4ADC" w14:textId="77777777" w:rsidR="00146C50" w:rsidRDefault="00146C50" w:rsidP="00146C50">
      <w:pPr>
        <w:pStyle w:val="a6"/>
        <w:rPr>
          <w:szCs w:val="28"/>
        </w:rPr>
      </w:pPr>
      <w:r>
        <w:rPr>
          <w:szCs w:val="28"/>
        </w:rPr>
        <w:t xml:space="preserve">- О новациях Федерального закона № 44-ФЗ «О контрактной системе в сфере государственных и муниципальных нужд» в 2022 году -Заместитель Министра финансов </w:t>
      </w:r>
      <w:proofErr w:type="spellStart"/>
      <w:proofErr w:type="gramStart"/>
      <w:r>
        <w:rPr>
          <w:szCs w:val="28"/>
        </w:rPr>
        <w:t>А.М.Лавров</w:t>
      </w:r>
      <w:proofErr w:type="spellEnd"/>
      <w:r>
        <w:rPr>
          <w:szCs w:val="28"/>
        </w:rPr>
        <w:t xml:space="preserve"> ;</w:t>
      </w:r>
      <w:proofErr w:type="gramEnd"/>
    </w:p>
    <w:p w14:paraId="3040A766" w14:textId="77777777" w:rsidR="00146C50" w:rsidRDefault="00146C50" w:rsidP="00146C50">
      <w:pPr>
        <w:pStyle w:val="a6"/>
        <w:rPr>
          <w:szCs w:val="28"/>
        </w:rPr>
      </w:pPr>
      <w:r>
        <w:rPr>
          <w:szCs w:val="28"/>
        </w:rPr>
        <w:t xml:space="preserve">- Об актуальных вопросах межбюджетного регулирования на 2022-2024 годы – Заместитель директора Департамента межбюджетных отношений </w:t>
      </w:r>
      <w:proofErr w:type="spellStart"/>
      <w:r>
        <w:rPr>
          <w:szCs w:val="28"/>
        </w:rPr>
        <w:t>Хворостухина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Д.С. ;</w:t>
      </w:r>
      <w:proofErr w:type="gramEnd"/>
    </w:p>
    <w:p w14:paraId="3B62C6DA" w14:textId="77777777" w:rsidR="00146C50" w:rsidRDefault="00146C50" w:rsidP="00146C50">
      <w:pPr>
        <w:pStyle w:val="a6"/>
        <w:rPr>
          <w:szCs w:val="28"/>
        </w:rPr>
      </w:pPr>
      <w:r>
        <w:rPr>
          <w:szCs w:val="28"/>
        </w:rPr>
        <w:t>- О новациях, принятых в бюджетное и налоговое законодательство на 2022 год- Артамонова В.Н.;</w:t>
      </w:r>
    </w:p>
    <w:p w14:paraId="7D623A6D" w14:textId="7826E2C8" w:rsidR="001B1EB3" w:rsidRDefault="001B1EB3" w:rsidP="001B1EB3">
      <w:pPr>
        <w:pStyle w:val="a6"/>
        <w:rPr>
          <w:szCs w:val="28"/>
        </w:rPr>
      </w:pPr>
      <w:r>
        <w:rPr>
          <w:szCs w:val="28"/>
        </w:rPr>
        <w:t>- О реализации решений, принятых по совершенствованию межбюджетных отношений в 2022 году и на плановый период до 2024 года -Перминова Е.А.</w:t>
      </w:r>
    </w:p>
    <w:p w14:paraId="07C4A9DB" w14:textId="08115E43" w:rsidR="00622135" w:rsidRDefault="002624AC" w:rsidP="001B1EB3">
      <w:pPr>
        <w:pStyle w:val="a6"/>
        <w:rPr>
          <w:szCs w:val="28"/>
        </w:rPr>
      </w:pPr>
      <w:r>
        <w:rPr>
          <w:szCs w:val="28"/>
          <w:u w:val="single"/>
        </w:rPr>
        <w:t>27</w:t>
      </w:r>
      <w:r w:rsidR="00A95C55" w:rsidRPr="00DF2ED1">
        <w:rPr>
          <w:szCs w:val="28"/>
          <w:u w:val="single"/>
        </w:rPr>
        <w:t xml:space="preserve"> </w:t>
      </w:r>
      <w:r w:rsidR="00DF2ED1" w:rsidRPr="00DF2ED1">
        <w:rPr>
          <w:szCs w:val="28"/>
          <w:u w:val="single"/>
        </w:rPr>
        <w:t>июля 2022</w:t>
      </w:r>
      <w:r w:rsidR="000B6307">
        <w:rPr>
          <w:szCs w:val="28"/>
        </w:rPr>
        <w:t>-</w:t>
      </w:r>
      <w:r w:rsidR="00885755">
        <w:rPr>
          <w:szCs w:val="28"/>
        </w:rPr>
        <w:t xml:space="preserve"> </w:t>
      </w:r>
      <w:r w:rsidR="000B6307">
        <w:rPr>
          <w:szCs w:val="28"/>
        </w:rPr>
        <w:t>проведено</w:t>
      </w:r>
      <w:r w:rsidR="00885755">
        <w:rPr>
          <w:szCs w:val="28"/>
        </w:rPr>
        <w:t xml:space="preserve"> совещание с руководителями</w:t>
      </w:r>
      <w:r w:rsidR="0005186D">
        <w:rPr>
          <w:szCs w:val="28"/>
        </w:rPr>
        <w:t xml:space="preserve"> финансовых органов </w:t>
      </w:r>
      <w:r w:rsidR="001E3564">
        <w:rPr>
          <w:szCs w:val="28"/>
        </w:rPr>
        <w:t>Северо-западного федерального округа Российской Федерации</w:t>
      </w:r>
      <w:r w:rsidR="00466CDB">
        <w:rPr>
          <w:szCs w:val="28"/>
        </w:rPr>
        <w:t xml:space="preserve"> по обсуждению проекта основных направлений бюджетной и на</w:t>
      </w:r>
      <w:r w:rsidR="0099194F">
        <w:rPr>
          <w:szCs w:val="28"/>
        </w:rPr>
        <w:t>логовой политики на 2023 год и на плановый период 2024 и 2025 годо</w:t>
      </w:r>
      <w:r w:rsidR="00EE0AE6">
        <w:rPr>
          <w:szCs w:val="28"/>
        </w:rPr>
        <w:t>в. По итогам совещания</w:t>
      </w:r>
      <w:r w:rsidR="00D100E8">
        <w:rPr>
          <w:szCs w:val="28"/>
        </w:rPr>
        <w:t xml:space="preserve"> были подготовлены предложения по внесению </w:t>
      </w:r>
      <w:r w:rsidR="00CE0385">
        <w:rPr>
          <w:szCs w:val="28"/>
        </w:rPr>
        <w:t>изменений в действующее бюджетное законодате</w:t>
      </w:r>
      <w:r w:rsidR="00745DE5">
        <w:rPr>
          <w:szCs w:val="28"/>
        </w:rPr>
        <w:t>льство</w:t>
      </w:r>
      <w:r w:rsidR="00941853">
        <w:rPr>
          <w:szCs w:val="28"/>
        </w:rPr>
        <w:t xml:space="preserve">, которые нашли свое отражение в </w:t>
      </w:r>
      <w:r w:rsidR="00D91EAA">
        <w:rPr>
          <w:szCs w:val="28"/>
        </w:rPr>
        <w:t>поправках к действующему законодательству</w:t>
      </w:r>
      <w:r w:rsidR="00767685">
        <w:rPr>
          <w:szCs w:val="28"/>
        </w:rPr>
        <w:t xml:space="preserve"> и в плане работы Совета на 2023 год.</w:t>
      </w:r>
    </w:p>
    <w:p w14:paraId="1F7F5854" w14:textId="04B5F9EF" w:rsidR="002624AC" w:rsidRDefault="004739A5" w:rsidP="001B1EB3">
      <w:pPr>
        <w:pStyle w:val="a6"/>
        <w:rPr>
          <w:szCs w:val="28"/>
        </w:rPr>
      </w:pPr>
      <w:r w:rsidRPr="00E27A27">
        <w:rPr>
          <w:b/>
          <w:bCs/>
          <w:szCs w:val="28"/>
          <w:u w:val="single"/>
        </w:rPr>
        <w:t>Проведение</w:t>
      </w:r>
      <w:r w:rsidR="0098297B" w:rsidRPr="00E27A27">
        <w:rPr>
          <w:b/>
          <w:bCs/>
          <w:szCs w:val="28"/>
          <w:u w:val="single"/>
        </w:rPr>
        <w:t xml:space="preserve"> заседаний секций</w:t>
      </w:r>
      <w:r w:rsidR="00E27A27">
        <w:rPr>
          <w:b/>
          <w:bCs/>
          <w:szCs w:val="28"/>
          <w:u w:val="single"/>
        </w:rPr>
        <w:t xml:space="preserve"> Союза</w:t>
      </w:r>
    </w:p>
    <w:p w14:paraId="2267E956" w14:textId="77777777" w:rsidR="00BB357B" w:rsidRDefault="00BB357B" w:rsidP="001B1EB3">
      <w:pPr>
        <w:pStyle w:val="a6"/>
        <w:rPr>
          <w:szCs w:val="28"/>
        </w:rPr>
      </w:pPr>
    </w:p>
    <w:p w14:paraId="55ED5E7E" w14:textId="1F2F23F7" w:rsidR="00BB357B" w:rsidRDefault="00006C7E" w:rsidP="002D1CF5">
      <w:pPr>
        <w:pStyle w:val="a6"/>
        <w:ind w:firstLine="708"/>
        <w:rPr>
          <w:szCs w:val="28"/>
        </w:rPr>
      </w:pPr>
      <w:r>
        <w:rPr>
          <w:szCs w:val="28"/>
        </w:rPr>
        <w:t>9 сентября 2022 года</w:t>
      </w:r>
      <w:r w:rsidR="00FE44F6">
        <w:rPr>
          <w:szCs w:val="28"/>
        </w:rPr>
        <w:t xml:space="preserve"> спустя три года в очной форме </w:t>
      </w:r>
      <w:r w:rsidR="00724337">
        <w:rPr>
          <w:szCs w:val="28"/>
        </w:rPr>
        <w:t xml:space="preserve">в </w:t>
      </w:r>
      <w:r w:rsidR="00D573D4">
        <w:rPr>
          <w:szCs w:val="28"/>
        </w:rPr>
        <w:t>Н</w:t>
      </w:r>
      <w:r w:rsidR="00724337">
        <w:rPr>
          <w:szCs w:val="28"/>
        </w:rPr>
        <w:t>аучно-исследо</w:t>
      </w:r>
      <w:r w:rsidR="00D573D4">
        <w:rPr>
          <w:szCs w:val="28"/>
        </w:rPr>
        <w:t xml:space="preserve">вательском институте Минфина России прошло </w:t>
      </w:r>
      <w:r w:rsidR="00B169B4">
        <w:rPr>
          <w:szCs w:val="28"/>
        </w:rPr>
        <w:t>заседание секции «Финансисты муниципальных</w:t>
      </w:r>
      <w:r w:rsidR="000677A4">
        <w:rPr>
          <w:szCs w:val="28"/>
        </w:rPr>
        <w:t xml:space="preserve"> образований»</w:t>
      </w:r>
    </w:p>
    <w:p w14:paraId="45A5DC37" w14:textId="5D78262D" w:rsidR="000677A4" w:rsidRDefault="000677A4" w:rsidP="00006C7E">
      <w:pPr>
        <w:pStyle w:val="a6"/>
        <w:ind w:firstLine="0"/>
        <w:rPr>
          <w:szCs w:val="28"/>
        </w:rPr>
      </w:pPr>
      <w:r>
        <w:rPr>
          <w:szCs w:val="28"/>
        </w:rPr>
        <w:lastRenderedPageBreak/>
        <w:tab/>
        <w:t>На секции были рассмотрены следующие вопросы:</w:t>
      </w:r>
    </w:p>
    <w:p w14:paraId="3F8F49B5" w14:textId="475BDF6F" w:rsidR="00075899" w:rsidRDefault="00EC4564" w:rsidP="001B1EB3">
      <w:pPr>
        <w:pStyle w:val="a6"/>
        <w:rPr>
          <w:szCs w:val="28"/>
        </w:rPr>
      </w:pPr>
      <w:r>
        <w:rPr>
          <w:szCs w:val="28"/>
        </w:rPr>
        <w:t>-</w:t>
      </w:r>
      <w:r w:rsidR="00811E38" w:rsidRPr="009B73C9">
        <w:rPr>
          <w:szCs w:val="28"/>
        </w:rPr>
        <w:t>О применении нормативных документов</w:t>
      </w:r>
      <w:r w:rsidR="00125A15" w:rsidRPr="009B73C9">
        <w:rPr>
          <w:szCs w:val="28"/>
        </w:rPr>
        <w:t>, регулирующих положения Бюджетного кодекса РФ</w:t>
      </w:r>
      <w:r w:rsidR="009B73C9">
        <w:rPr>
          <w:szCs w:val="28"/>
        </w:rPr>
        <w:t xml:space="preserve"> -Минфин России Саакян Т.В.;</w:t>
      </w:r>
    </w:p>
    <w:p w14:paraId="0FB16E8C" w14:textId="425563CF" w:rsidR="00EC4564" w:rsidRDefault="00EC4564" w:rsidP="001B1EB3">
      <w:pPr>
        <w:pStyle w:val="a6"/>
        <w:rPr>
          <w:szCs w:val="28"/>
        </w:rPr>
      </w:pPr>
      <w:r>
        <w:rPr>
          <w:szCs w:val="28"/>
        </w:rPr>
        <w:t xml:space="preserve">- </w:t>
      </w:r>
      <w:r w:rsidR="00FB1F31">
        <w:rPr>
          <w:szCs w:val="28"/>
        </w:rPr>
        <w:t xml:space="preserve">Новации и изменения в системе управления государственными </w:t>
      </w:r>
      <w:r w:rsidR="00634DD7">
        <w:rPr>
          <w:szCs w:val="28"/>
        </w:rPr>
        <w:t>муниципальными программами и национальными проектами</w:t>
      </w:r>
      <w:r w:rsidR="0005130B">
        <w:rPr>
          <w:szCs w:val="28"/>
        </w:rPr>
        <w:t xml:space="preserve">-Минфин </w:t>
      </w:r>
      <w:proofErr w:type="spellStart"/>
      <w:r w:rsidR="0005130B">
        <w:rPr>
          <w:szCs w:val="28"/>
        </w:rPr>
        <w:t>Бегчин</w:t>
      </w:r>
      <w:proofErr w:type="spellEnd"/>
      <w:r w:rsidR="0005130B">
        <w:rPr>
          <w:szCs w:val="28"/>
        </w:rPr>
        <w:t xml:space="preserve"> Н.А.;</w:t>
      </w:r>
    </w:p>
    <w:p w14:paraId="7B4AF781" w14:textId="79708512" w:rsidR="0005130B" w:rsidRDefault="0005130B" w:rsidP="001B1EB3">
      <w:pPr>
        <w:pStyle w:val="a6"/>
        <w:rPr>
          <w:szCs w:val="28"/>
        </w:rPr>
      </w:pPr>
      <w:r>
        <w:rPr>
          <w:szCs w:val="28"/>
        </w:rPr>
        <w:t xml:space="preserve">- </w:t>
      </w:r>
      <w:r w:rsidR="001F3423">
        <w:rPr>
          <w:szCs w:val="28"/>
        </w:rPr>
        <w:t>О проблемах организации внутреннего</w:t>
      </w:r>
      <w:r w:rsidR="000E1514">
        <w:rPr>
          <w:szCs w:val="28"/>
        </w:rPr>
        <w:t xml:space="preserve"> финансового контроля и аудита муниципальными образованиями</w:t>
      </w:r>
      <w:r w:rsidR="00052D6B">
        <w:rPr>
          <w:szCs w:val="28"/>
        </w:rPr>
        <w:t xml:space="preserve"> -Минфин России Бычков С.С.</w:t>
      </w:r>
      <w:r w:rsidR="00D11BB7">
        <w:rPr>
          <w:szCs w:val="28"/>
        </w:rPr>
        <w:t>;</w:t>
      </w:r>
    </w:p>
    <w:p w14:paraId="692BD4B4" w14:textId="2B0F86AA" w:rsidR="00D11BB7" w:rsidRDefault="00D11BB7" w:rsidP="001B1EB3">
      <w:pPr>
        <w:pStyle w:val="a6"/>
        <w:rPr>
          <w:szCs w:val="28"/>
        </w:rPr>
      </w:pPr>
      <w:r>
        <w:rPr>
          <w:szCs w:val="28"/>
        </w:rPr>
        <w:t>- Вопросы правоприменения законодательства, у</w:t>
      </w:r>
      <w:r w:rsidR="007D5BB7">
        <w:rPr>
          <w:szCs w:val="28"/>
        </w:rPr>
        <w:t>станавливающего полномочия органов местного самоуправления</w:t>
      </w:r>
      <w:r w:rsidR="009F6D9A">
        <w:rPr>
          <w:szCs w:val="28"/>
        </w:rPr>
        <w:t xml:space="preserve"> </w:t>
      </w:r>
      <w:r w:rsidR="00257BE6">
        <w:rPr>
          <w:szCs w:val="28"/>
        </w:rPr>
        <w:t>-</w:t>
      </w:r>
      <w:proofErr w:type="gramStart"/>
      <w:r w:rsidR="00257BE6">
        <w:rPr>
          <w:szCs w:val="28"/>
        </w:rPr>
        <w:t>НИФИ  МФ</w:t>
      </w:r>
      <w:proofErr w:type="gramEnd"/>
      <w:r w:rsidR="00257BE6">
        <w:rPr>
          <w:szCs w:val="28"/>
        </w:rPr>
        <w:t xml:space="preserve"> РФ</w:t>
      </w:r>
      <w:r w:rsidR="00543B14">
        <w:rPr>
          <w:szCs w:val="28"/>
        </w:rPr>
        <w:t xml:space="preserve"> Афанасьев Р.С.</w:t>
      </w:r>
      <w:r w:rsidR="00257BE6">
        <w:rPr>
          <w:szCs w:val="28"/>
        </w:rPr>
        <w:t>;</w:t>
      </w:r>
    </w:p>
    <w:p w14:paraId="35497A79" w14:textId="71EC2AED" w:rsidR="00257BE6" w:rsidRDefault="00543B14" w:rsidP="001B1EB3">
      <w:pPr>
        <w:pStyle w:val="a6"/>
        <w:rPr>
          <w:szCs w:val="28"/>
        </w:rPr>
      </w:pPr>
      <w:r>
        <w:rPr>
          <w:szCs w:val="28"/>
        </w:rPr>
        <w:t xml:space="preserve">- Меры по консолидации средств </w:t>
      </w:r>
      <w:r w:rsidR="00812C2D">
        <w:rPr>
          <w:szCs w:val="28"/>
        </w:rPr>
        <w:t xml:space="preserve">бюджета </w:t>
      </w:r>
      <w:proofErr w:type="spellStart"/>
      <w:r w:rsidR="00812C2D">
        <w:rPr>
          <w:szCs w:val="28"/>
        </w:rPr>
        <w:t>Сороченского</w:t>
      </w:r>
      <w:proofErr w:type="spellEnd"/>
      <w:r w:rsidR="00812C2D">
        <w:rPr>
          <w:szCs w:val="28"/>
        </w:rPr>
        <w:t xml:space="preserve"> городского округа- </w:t>
      </w:r>
      <w:proofErr w:type="spellStart"/>
      <w:r w:rsidR="005D06CA">
        <w:rPr>
          <w:szCs w:val="28"/>
        </w:rPr>
        <w:t>Такмакова</w:t>
      </w:r>
      <w:proofErr w:type="spellEnd"/>
      <w:r w:rsidR="005D06CA">
        <w:rPr>
          <w:szCs w:val="28"/>
        </w:rPr>
        <w:t xml:space="preserve"> Т.П.;</w:t>
      </w:r>
    </w:p>
    <w:p w14:paraId="50C280AF" w14:textId="3D77AE9C" w:rsidR="005D06CA" w:rsidRDefault="005D06CA" w:rsidP="001B1EB3">
      <w:pPr>
        <w:pStyle w:val="a6"/>
        <w:rPr>
          <w:szCs w:val="28"/>
        </w:rPr>
      </w:pPr>
      <w:r>
        <w:rPr>
          <w:szCs w:val="28"/>
        </w:rPr>
        <w:t>- Реализация риск-</w:t>
      </w:r>
      <w:r w:rsidR="00C24269">
        <w:rPr>
          <w:szCs w:val="28"/>
        </w:rPr>
        <w:t>ориентированного подхода при планировании контрольной деятельности</w:t>
      </w:r>
      <w:r w:rsidR="00047C5C">
        <w:rPr>
          <w:szCs w:val="28"/>
        </w:rPr>
        <w:t>- БФТ</w:t>
      </w:r>
      <w:r w:rsidR="00B156AA">
        <w:rPr>
          <w:szCs w:val="28"/>
        </w:rPr>
        <w:t xml:space="preserve"> Холдинг Шишов П.А.</w:t>
      </w:r>
    </w:p>
    <w:p w14:paraId="62332D29" w14:textId="6593A914" w:rsidR="007D5BB7" w:rsidRDefault="00525103" w:rsidP="001B1EB3">
      <w:pPr>
        <w:pStyle w:val="a6"/>
        <w:rPr>
          <w:szCs w:val="28"/>
        </w:rPr>
      </w:pPr>
      <w:r>
        <w:rPr>
          <w:szCs w:val="28"/>
        </w:rPr>
        <w:t>В соответствии с р</w:t>
      </w:r>
      <w:r w:rsidR="001253C1">
        <w:rPr>
          <w:szCs w:val="28"/>
        </w:rPr>
        <w:t>егламент</w:t>
      </w:r>
      <w:r>
        <w:rPr>
          <w:szCs w:val="28"/>
        </w:rPr>
        <w:t>ом</w:t>
      </w:r>
      <w:r w:rsidR="001253C1">
        <w:rPr>
          <w:szCs w:val="28"/>
        </w:rPr>
        <w:t xml:space="preserve"> проведения заседания секции «Финансисты муниципальных образований» </w:t>
      </w:r>
      <w:r>
        <w:rPr>
          <w:szCs w:val="28"/>
        </w:rPr>
        <w:t>в о</w:t>
      </w:r>
      <w:r w:rsidR="00A30424">
        <w:rPr>
          <w:szCs w:val="28"/>
        </w:rPr>
        <w:t>чном формате у муниципальных образований были запрошены кандидатуры выступающих на заседании и заданы им вопросы. Советом были проанализированы посту</w:t>
      </w:r>
      <w:r w:rsidR="00E56ADB">
        <w:rPr>
          <w:szCs w:val="28"/>
        </w:rPr>
        <w:t>пившие ответы на вопросы Союза и по резул</w:t>
      </w:r>
      <w:r w:rsidR="00507B1C">
        <w:rPr>
          <w:szCs w:val="28"/>
        </w:rPr>
        <w:t xml:space="preserve">ьтатам составлена повестка и намечены темы выступлений. Также заранее </w:t>
      </w:r>
      <w:r w:rsidR="005000C1">
        <w:rPr>
          <w:szCs w:val="28"/>
        </w:rPr>
        <w:t>выступающим были официально направлены вопро</w:t>
      </w:r>
      <w:r w:rsidR="008863A0">
        <w:rPr>
          <w:szCs w:val="28"/>
        </w:rPr>
        <w:t>сы, которые были обсуждены на заседании секции.</w:t>
      </w:r>
    </w:p>
    <w:p w14:paraId="18FBCC40" w14:textId="77777777" w:rsidR="000E5055" w:rsidRDefault="0047720E" w:rsidP="001B1EB3">
      <w:pPr>
        <w:pStyle w:val="a6"/>
        <w:rPr>
          <w:b/>
          <w:bCs/>
          <w:szCs w:val="28"/>
          <w:u w:val="single"/>
        </w:rPr>
      </w:pPr>
      <w:r w:rsidRPr="00B5724E">
        <w:rPr>
          <w:b/>
          <w:bCs/>
          <w:szCs w:val="28"/>
          <w:u w:val="single"/>
        </w:rPr>
        <w:t xml:space="preserve">5. </w:t>
      </w:r>
      <w:r w:rsidR="00E35D2F" w:rsidRPr="00B5724E">
        <w:rPr>
          <w:b/>
          <w:bCs/>
          <w:szCs w:val="28"/>
          <w:u w:val="single"/>
        </w:rPr>
        <w:t>Подготовка, п</w:t>
      </w:r>
      <w:r w:rsidR="00FF646A" w:rsidRPr="00B5724E">
        <w:rPr>
          <w:b/>
          <w:bCs/>
          <w:szCs w:val="28"/>
          <w:u w:val="single"/>
        </w:rPr>
        <w:t>оправ</w:t>
      </w:r>
      <w:r w:rsidR="00E35D2F" w:rsidRPr="00B5724E">
        <w:rPr>
          <w:b/>
          <w:bCs/>
          <w:szCs w:val="28"/>
          <w:u w:val="single"/>
        </w:rPr>
        <w:t>ок</w:t>
      </w:r>
      <w:r w:rsidR="00FF646A" w:rsidRPr="00B5724E">
        <w:rPr>
          <w:b/>
          <w:bCs/>
          <w:szCs w:val="28"/>
          <w:u w:val="single"/>
        </w:rPr>
        <w:t>, предложени</w:t>
      </w:r>
      <w:r w:rsidR="00901588" w:rsidRPr="00B5724E">
        <w:rPr>
          <w:b/>
          <w:bCs/>
          <w:szCs w:val="28"/>
          <w:u w:val="single"/>
        </w:rPr>
        <w:t>й</w:t>
      </w:r>
      <w:r w:rsidR="00FF646A" w:rsidRPr="00B5724E">
        <w:rPr>
          <w:b/>
          <w:bCs/>
          <w:szCs w:val="28"/>
          <w:u w:val="single"/>
        </w:rPr>
        <w:t>, замечани</w:t>
      </w:r>
      <w:r w:rsidR="00901588" w:rsidRPr="00B5724E">
        <w:rPr>
          <w:b/>
          <w:bCs/>
          <w:szCs w:val="28"/>
          <w:u w:val="single"/>
        </w:rPr>
        <w:t>й</w:t>
      </w:r>
      <w:r w:rsidR="00596500" w:rsidRPr="00B5724E">
        <w:rPr>
          <w:b/>
          <w:bCs/>
          <w:szCs w:val="28"/>
          <w:u w:val="single"/>
        </w:rPr>
        <w:t xml:space="preserve"> к действующим и перспективным нормативно-правовым актам</w:t>
      </w:r>
      <w:r w:rsidRPr="00B5724E">
        <w:rPr>
          <w:b/>
          <w:bCs/>
          <w:szCs w:val="28"/>
          <w:u w:val="single"/>
        </w:rPr>
        <w:t>, в которых принимали участие ч</w:t>
      </w:r>
      <w:r w:rsidR="00FF646A" w:rsidRPr="00B5724E">
        <w:rPr>
          <w:b/>
          <w:bCs/>
          <w:szCs w:val="28"/>
          <w:u w:val="single"/>
        </w:rPr>
        <w:t>лены Союза</w:t>
      </w:r>
    </w:p>
    <w:p w14:paraId="07593D26" w14:textId="790B6926" w:rsidR="009B73C9" w:rsidRDefault="004C2A8A" w:rsidP="001B1EB3">
      <w:pPr>
        <w:pStyle w:val="a6"/>
        <w:rPr>
          <w:szCs w:val="28"/>
        </w:rPr>
      </w:pPr>
      <w:r>
        <w:rPr>
          <w:szCs w:val="28"/>
        </w:rPr>
        <w:t xml:space="preserve">5.1 </w:t>
      </w:r>
      <w:r w:rsidR="00B95F35">
        <w:rPr>
          <w:szCs w:val="28"/>
        </w:rPr>
        <w:t xml:space="preserve">Финансисты </w:t>
      </w:r>
      <w:r w:rsidR="00C35EC8">
        <w:rPr>
          <w:szCs w:val="28"/>
        </w:rPr>
        <w:t>субъектов Российской Федерации</w:t>
      </w:r>
      <w:r w:rsidR="00B608BE">
        <w:rPr>
          <w:szCs w:val="28"/>
        </w:rPr>
        <w:t xml:space="preserve"> и муниципальных образований -ч</w:t>
      </w:r>
      <w:r w:rsidR="001F4C39">
        <w:rPr>
          <w:szCs w:val="28"/>
        </w:rPr>
        <w:t>лены Союза Финансистов России принимали активное у</w:t>
      </w:r>
      <w:r w:rsidR="000E5055">
        <w:rPr>
          <w:szCs w:val="28"/>
        </w:rPr>
        <w:t xml:space="preserve">частие в подготовке предложений и замечаний к действующей редакции бюджетного кодекса. </w:t>
      </w:r>
      <w:r w:rsidR="00E17C98">
        <w:rPr>
          <w:szCs w:val="28"/>
        </w:rPr>
        <w:t xml:space="preserve">Так были приняты </w:t>
      </w:r>
      <w:r w:rsidR="000E5BDA">
        <w:rPr>
          <w:szCs w:val="28"/>
        </w:rPr>
        <w:t xml:space="preserve">17 поправок к федеральному закону </w:t>
      </w:r>
      <w:r w:rsidR="000D6450">
        <w:rPr>
          <w:szCs w:val="28"/>
        </w:rPr>
        <w:t xml:space="preserve">«О внесении </w:t>
      </w:r>
      <w:r w:rsidR="000D6450">
        <w:rPr>
          <w:szCs w:val="28"/>
        </w:rPr>
        <w:lastRenderedPageBreak/>
        <w:t xml:space="preserve">изменений </w:t>
      </w:r>
      <w:r w:rsidR="004938BD">
        <w:rPr>
          <w:szCs w:val="28"/>
        </w:rPr>
        <w:t>в статью 166.1 Бюджетного кодекса Российской Федерации и статьи 9 и 10 Федерального закона</w:t>
      </w:r>
      <w:r w:rsidR="00B56B63">
        <w:rPr>
          <w:szCs w:val="28"/>
        </w:rPr>
        <w:t xml:space="preserve"> «О внесении изменений в Бюджетный кодекс Российской Федерации и отдельные законодательные </w:t>
      </w:r>
      <w:r w:rsidR="00386DE5">
        <w:rPr>
          <w:szCs w:val="28"/>
        </w:rPr>
        <w:t>акты Российской Федерации и установлении особенностей исполнения бюджетов бюджетной системы Российс</w:t>
      </w:r>
      <w:r w:rsidR="00FF2280">
        <w:rPr>
          <w:szCs w:val="28"/>
        </w:rPr>
        <w:t>кой Федерации в 2022 году»</w:t>
      </w:r>
    </w:p>
    <w:p w14:paraId="015A2089" w14:textId="34459B3D" w:rsidR="004C2A8A" w:rsidRDefault="00347686" w:rsidP="001B1EB3">
      <w:pPr>
        <w:pStyle w:val="a6"/>
        <w:rPr>
          <w:szCs w:val="28"/>
        </w:rPr>
      </w:pPr>
      <w:r>
        <w:rPr>
          <w:szCs w:val="28"/>
        </w:rPr>
        <w:t xml:space="preserve">5.2 </w:t>
      </w:r>
      <w:r w:rsidR="00325A99">
        <w:rPr>
          <w:szCs w:val="28"/>
        </w:rPr>
        <w:t xml:space="preserve">В конце 2021 года </w:t>
      </w:r>
      <w:r w:rsidR="0030112C">
        <w:rPr>
          <w:szCs w:val="28"/>
        </w:rPr>
        <w:t>бы</w:t>
      </w:r>
      <w:r w:rsidR="001819BE">
        <w:rPr>
          <w:szCs w:val="28"/>
        </w:rPr>
        <w:t>л создан Экспертный совет по проекту Б</w:t>
      </w:r>
      <w:r w:rsidR="00515211">
        <w:rPr>
          <w:szCs w:val="28"/>
        </w:rPr>
        <w:t xml:space="preserve">юджетного кодекса (новая редакция) при Комитете Государственной Думы </w:t>
      </w:r>
      <w:r w:rsidR="00CA24B1">
        <w:rPr>
          <w:szCs w:val="28"/>
        </w:rPr>
        <w:t xml:space="preserve">по бюджету и налогам. В состав </w:t>
      </w:r>
      <w:r w:rsidR="00F07B34">
        <w:rPr>
          <w:szCs w:val="28"/>
        </w:rPr>
        <w:t>Э</w:t>
      </w:r>
      <w:r w:rsidR="00CA24B1">
        <w:rPr>
          <w:szCs w:val="28"/>
        </w:rPr>
        <w:t>кспер</w:t>
      </w:r>
      <w:r w:rsidR="00D32487">
        <w:rPr>
          <w:szCs w:val="28"/>
        </w:rPr>
        <w:t>т</w:t>
      </w:r>
      <w:r w:rsidR="00CA24B1">
        <w:rPr>
          <w:szCs w:val="28"/>
        </w:rPr>
        <w:t>ного совета вошли</w:t>
      </w:r>
      <w:r w:rsidR="005F3412">
        <w:rPr>
          <w:szCs w:val="28"/>
        </w:rPr>
        <w:t xml:space="preserve"> </w:t>
      </w:r>
      <w:r w:rsidR="00D32487">
        <w:rPr>
          <w:szCs w:val="28"/>
        </w:rPr>
        <w:t xml:space="preserve">9 членов Союза из 25 человек. Председателем </w:t>
      </w:r>
      <w:r w:rsidR="00F07B34">
        <w:rPr>
          <w:szCs w:val="28"/>
        </w:rPr>
        <w:t>назначена Максимова Надежда Сергеевна.</w:t>
      </w:r>
    </w:p>
    <w:p w14:paraId="6C856C0E" w14:textId="7984DF89" w:rsidR="002266C9" w:rsidRDefault="005A0D7F" w:rsidP="001B1EB3">
      <w:pPr>
        <w:pStyle w:val="a6"/>
        <w:rPr>
          <w:szCs w:val="28"/>
        </w:rPr>
      </w:pPr>
      <w:r>
        <w:rPr>
          <w:szCs w:val="28"/>
        </w:rPr>
        <w:t xml:space="preserve">Совет Союза запросил </w:t>
      </w:r>
      <w:r w:rsidR="00784572">
        <w:rPr>
          <w:szCs w:val="28"/>
        </w:rPr>
        <w:t>у финансовых</w:t>
      </w:r>
      <w:r w:rsidR="006D19AE">
        <w:rPr>
          <w:szCs w:val="28"/>
        </w:rPr>
        <w:t xml:space="preserve"> </w:t>
      </w:r>
      <w:r w:rsidR="009D58F2">
        <w:rPr>
          <w:szCs w:val="28"/>
        </w:rPr>
        <w:t>органов суб</w:t>
      </w:r>
      <w:r w:rsidR="0050109D">
        <w:rPr>
          <w:szCs w:val="28"/>
        </w:rPr>
        <w:t>ъектов Росси</w:t>
      </w:r>
      <w:r w:rsidR="005509C6">
        <w:rPr>
          <w:szCs w:val="28"/>
        </w:rPr>
        <w:t xml:space="preserve">йской Федерации и муниципальных образований </w:t>
      </w:r>
      <w:r w:rsidR="00016228">
        <w:rPr>
          <w:szCs w:val="28"/>
        </w:rPr>
        <w:t xml:space="preserve">предложения по концепции, а также </w:t>
      </w:r>
      <w:r w:rsidR="001B5836">
        <w:rPr>
          <w:szCs w:val="28"/>
        </w:rPr>
        <w:t xml:space="preserve">поправки </w:t>
      </w:r>
      <w:r w:rsidR="008B0B2D">
        <w:rPr>
          <w:szCs w:val="28"/>
        </w:rPr>
        <w:t xml:space="preserve">и замечания </w:t>
      </w:r>
      <w:r w:rsidR="001B5836">
        <w:rPr>
          <w:szCs w:val="28"/>
        </w:rPr>
        <w:t>к статьям</w:t>
      </w:r>
      <w:r w:rsidR="006D19AE">
        <w:rPr>
          <w:szCs w:val="28"/>
        </w:rPr>
        <w:t xml:space="preserve"> </w:t>
      </w:r>
      <w:r w:rsidR="008B0B2D">
        <w:rPr>
          <w:szCs w:val="28"/>
        </w:rPr>
        <w:t>новой</w:t>
      </w:r>
      <w:r w:rsidR="008B0B2D" w:rsidRPr="008B0B2D">
        <w:rPr>
          <w:szCs w:val="28"/>
        </w:rPr>
        <w:t xml:space="preserve"> </w:t>
      </w:r>
      <w:r w:rsidR="008B0B2D">
        <w:rPr>
          <w:szCs w:val="28"/>
        </w:rPr>
        <w:t>редакции Бюджетного кодекса РФ</w:t>
      </w:r>
      <w:r w:rsidR="00C9785C">
        <w:rPr>
          <w:szCs w:val="28"/>
        </w:rPr>
        <w:t xml:space="preserve">.  От членов Союза </w:t>
      </w:r>
      <w:r w:rsidR="008E3ED8">
        <w:rPr>
          <w:szCs w:val="28"/>
        </w:rPr>
        <w:t xml:space="preserve">поступило 234 предложения, которые были обобщены и </w:t>
      </w:r>
      <w:proofErr w:type="gramStart"/>
      <w:r w:rsidR="008E3ED8">
        <w:rPr>
          <w:szCs w:val="28"/>
        </w:rPr>
        <w:t>проанализированы</w:t>
      </w:r>
      <w:proofErr w:type="gramEnd"/>
      <w:r w:rsidR="00025570">
        <w:rPr>
          <w:szCs w:val="28"/>
        </w:rPr>
        <w:t xml:space="preserve"> и направлены в Минфин России, Государственную Думу и Счетную палату</w:t>
      </w:r>
      <w:r w:rsidR="00D541E4">
        <w:rPr>
          <w:szCs w:val="28"/>
        </w:rPr>
        <w:t xml:space="preserve"> России. На </w:t>
      </w:r>
      <w:r w:rsidR="00B26104">
        <w:rPr>
          <w:szCs w:val="28"/>
        </w:rPr>
        <w:t>все предложения получены заключения Министерства финансов</w:t>
      </w:r>
      <w:r w:rsidR="00A27AD3">
        <w:rPr>
          <w:szCs w:val="28"/>
        </w:rPr>
        <w:t xml:space="preserve"> России. Указанная информация была своевременно размещена на сайте</w:t>
      </w:r>
      <w:r w:rsidR="0071487E">
        <w:rPr>
          <w:szCs w:val="28"/>
        </w:rPr>
        <w:t xml:space="preserve"> Союза.</w:t>
      </w:r>
    </w:p>
    <w:p w14:paraId="5451B957" w14:textId="26C674C9" w:rsidR="0071487E" w:rsidRDefault="00FE0135" w:rsidP="001B1EB3">
      <w:pPr>
        <w:pStyle w:val="a6"/>
        <w:rPr>
          <w:szCs w:val="28"/>
        </w:rPr>
      </w:pPr>
      <w:r>
        <w:rPr>
          <w:szCs w:val="28"/>
        </w:rPr>
        <w:t xml:space="preserve">Хотелось бы </w:t>
      </w:r>
      <w:r w:rsidR="00F673BC">
        <w:rPr>
          <w:szCs w:val="28"/>
        </w:rPr>
        <w:t>отметить членов Союза, которые</w:t>
      </w:r>
      <w:r w:rsidR="00BD2F5C">
        <w:rPr>
          <w:szCs w:val="28"/>
        </w:rPr>
        <w:t xml:space="preserve"> проявили активную позицию в выработке предложений </w:t>
      </w:r>
      <w:r w:rsidR="006F3C69">
        <w:rPr>
          <w:szCs w:val="28"/>
        </w:rPr>
        <w:t>к новой редакции Бюджетного кодекса РФ.</w:t>
      </w:r>
      <w:r w:rsidR="004079CD">
        <w:rPr>
          <w:szCs w:val="28"/>
        </w:rPr>
        <w:t xml:space="preserve"> Это Министерства финансов Республик</w:t>
      </w:r>
      <w:r w:rsidR="00A77A85">
        <w:rPr>
          <w:szCs w:val="28"/>
        </w:rPr>
        <w:t xml:space="preserve"> Калмыкия, САХА (Якутия), Карелия, Коми, </w:t>
      </w:r>
      <w:r w:rsidR="005B5E24">
        <w:rPr>
          <w:szCs w:val="28"/>
        </w:rPr>
        <w:t>Министерства финансов Тульской, Кировской, Рязанской, Липецкой, Омской, Самарской обл</w:t>
      </w:r>
      <w:r w:rsidR="00E979F0">
        <w:rPr>
          <w:szCs w:val="28"/>
        </w:rPr>
        <w:t xml:space="preserve">астей, город Москва, </w:t>
      </w:r>
      <w:r w:rsidR="001B1AD0">
        <w:rPr>
          <w:szCs w:val="28"/>
        </w:rPr>
        <w:t xml:space="preserve">город Краснодар, город Братск, </w:t>
      </w:r>
      <w:r w:rsidR="00487416">
        <w:rPr>
          <w:szCs w:val="28"/>
        </w:rPr>
        <w:t>городской округ Сыктывкар, город Ноябрьск, город Дзержинск.</w:t>
      </w:r>
    </w:p>
    <w:p w14:paraId="58D331D7" w14:textId="673FEC33" w:rsidR="00487416" w:rsidRDefault="00487416" w:rsidP="001B1EB3">
      <w:pPr>
        <w:pStyle w:val="a6"/>
        <w:rPr>
          <w:szCs w:val="28"/>
        </w:rPr>
      </w:pPr>
      <w:r>
        <w:rPr>
          <w:szCs w:val="28"/>
        </w:rPr>
        <w:t>Работа над новой версией будет продолжена с учетом изменений</w:t>
      </w:r>
      <w:r w:rsidR="00444E81">
        <w:rPr>
          <w:szCs w:val="28"/>
        </w:rPr>
        <w:t>, внесенных в 2022 году, в том числе и по предложениям</w:t>
      </w:r>
      <w:r w:rsidR="004A0B76">
        <w:rPr>
          <w:szCs w:val="28"/>
        </w:rPr>
        <w:t xml:space="preserve"> членов Союза.</w:t>
      </w:r>
    </w:p>
    <w:p w14:paraId="53AFAE2E" w14:textId="4527CBC1" w:rsidR="004A0B76" w:rsidRDefault="00773D5E" w:rsidP="001B1EB3">
      <w:pPr>
        <w:pStyle w:val="a6"/>
        <w:rPr>
          <w:szCs w:val="28"/>
        </w:rPr>
      </w:pPr>
      <w:r>
        <w:rPr>
          <w:szCs w:val="28"/>
        </w:rPr>
        <w:t xml:space="preserve">5.3 </w:t>
      </w:r>
      <w:r w:rsidR="00951F15">
        <w:rPr>
          <w:szCs w:val="28"/>
        </w:rPr>
        <w:t xml:space="preserve"> </w:t>
      </w:r>
      <w:r w:rsidR="00D12507">
        <w:rPr>
          <w:szCs w:val="28"/>
        </w:rPr>
        <w:t xml:space="preserve">В целях совершенствования </w:t>
      </w:r>
      <w:r w:rsidR="00E5222F">
        <w:rPr>
          <w:szCs w:val="28"/>
        </w:rPr>
        <w:t>законодательства</w:t>
      </w:r>
      <w:r w:rsidR="0005183C">
        <w:rPr>
          <w:szCs w:val="28"/>
        </w:rPr>
        <w:t xml:space="preserve"> по </w:t>
      </w:r>
      <w:r w:rsidR="007C2030">
        <w:rPr>
          <w:szCs w:val="28"/>
        </w:rPr>
        <w:t>применения практик</w:t>
      </w:r>
      <w:r w:rsidR="00FE6E13">
        <w:rPr>
          <w:szCs w:val="28"/>
        </w:rPr>
        <w:t>и</w:t>
      </w:r>
      <w:r w:rsidR="007C2030">
        <w:rPr>
          <w:szCs w:val="28"/>
        </w:rPr>
        <w:t xml:space="preserve"> правопр</w:t>
      </w:r>
      <w:r w:rsidR="00CB3D07">
        <w:rPr>
          <w:szCs w:val="28"/>
        </w:rPr>
        <w:t>и</w:t>
      </w:r>
      <w:r w:rsidR="007C2030">
        <w:rPr>
          <w:szCs w:val="28"/>
        </w:rPr>
        <w:t>менения законодательства</w:t>
      </w:r>
      <w:r w:rsidR="00932219">
        <w:rPr>
          <w:szCs w:val="28"/>
        </w:rPr>
        <w:t>, устанавливающего</w:t>
      </w:r>
      <w:r w:rsidR="00CB3D07">
        <w:rPr>
          <w:szCs w:val="28"/>
        </w:rPr>
        <w:t xml:space="preserve"> </w:t>
      </w:r>
      <w:r w:rsidR="00932219">
        <w:rPr>
          <w:szCs w:val="28"/>
        </w:rPr>
        <w:t xml:space="preserve">полномочия </w:t>
      </w:r>
      <w:r w:rsidR="00FE6E13">
        <w:rPr>
          <w:szCs w:val="28"/>
        </w:rPr>
        <w:t>органов местного самоуправления</w:t>
      </w:r>
      <w:r w:rsidR="00CA531D">
        <w:rPr>
          <w:szCs w:val="28"/>
        </w:rPr>
        <w:t>,</w:t>
      </w:r>
      <w:r w:rsidR="00E5222F">
        <w:rPr>
          <w:szCs w:val="28"/>
        </w:rPr>
        <w:t xml:space="preserve"> </w:t>
      </w:r>
      <w:r w:rsidR="00620849">
        <w:rPr>
          <w:szCs w:val="28"/>
        </w:rPr>
        <w:t>Совет совместно с НИФИ М</w:t>
      </w:r>
      <w:r w:rsidR="005E773A">
        <w:rPr>
          <w:szCs w:val="28"/>
        </w:rPr>
        <w:t xml:space="preserve">Ф </w:t>
      </w:r>
      <w:r w:rsidR="00F57369">
        <w:rPr>
          <w:szCs w:val="28"/>
        </w:rPr>
        <w:t xml:space="preserve"> запрос</w:t>
      </w:r>
      <w:r w:rsidR="00E75EF5">
        <w:rPr>
          <w:szCs w:val="28"/>
        </w:rPr>
        <w:t xml:space="preserve">ил </w:t>
      </w:r>
      <w:r w:rsidR="00F57369">
        <w:rPr>
          <w:szCs w:val="28"/>
        </w:rPr>
        <w:t xml:space="preserve"> у финансовых органов</w:t>
      </w:r>
      <w:r w:rsidR="007A50E4">
        <w:rPr>
          <w:szCs w:val="28"/>
        </w:rPr>
        <w:t xml:space="preserve"> субъектов РФ и муниципальных образований</w:t>
      </w:r>
      <w:r w:rsidR="00E75EF5">
        <w:rPr>
          <w:szCs w:val="28"/>
        </w:rPr>
        <w:t xml:space="preserve"> </w:t>
      </w:r>
      <w:r w:rsidR="00951F15">
        <w:rPr>
          <w:szCs w:val="28"/>
        </w:rPr>
        <w:t>информаци</w:t>
      </w:r>
      <w:r w:rsidR="00E75EF5">
        <w:rPr>
          <w:szCs w:val="28"/>
        </w:rPr>
        <w:t>ю</w:t>
      </w:r>
      <w:r w:rsidR="00951F15">
        <w:rPr>
          <w:szCs w:val="28"/>
        </w:rPr>
        <w:t xml:space="preserve"> </w:t>
      </w:r>
      <w:r w:rsidR="00093613">
        <w:rPr>
          <w:szCs w:val="28"/>
        </w:rPr>
        <w:t>о примерах неоднозначной трак</w:t>
      </w:r>
      <w:r w:rsidR="00AD4BC2">
        <w:rPr>
          <w:szCs w:val="28"/>
        </w:rPr>
        <w:t>товки (интерпр</w:t>
      </w:r>
      <w:r w:rsidR="00B129B6">
        <w:rPr>
          <w:szCs w:val="28"/>
        </w:rPr>
        <w:t>е</w:t>
      </w:r>
      <w:r w:rsidR="00AD4BC2">
        <w:rPr>
          <w:szCs w:val="28"/>
        </w:rPr>
        <w:t>тации)</w:t>
      </w:r>
      <w:r w:rsidR="00AC368A">
        <w:rPr>
          <w:szCs w:val="28"/>
        </w:rPr>
        <w:t xml:space="preserve"> </w:t>
      </w:r>
      <w:r w:rsidR="00AC368A">
        <w:rPr>
          <w:szCs w:val="28"/>
        </w:rPr>
        <w:lastRenderedPageBreak/>
        <w:t>формулировок</w:t>
      </w:r>
      <w:r w:rsidR="0059113B">
        <w:rPr>
          <w:szCs w:val="28"/>
        </w:rPr>
        <w:t xml:space="preserve"> </w:t>
      </w:r>
      <w:r w:rsidR="00AC368A">
        <w:rPr>
          <w:szCs w:val="28"/>
        </w:rPr>
        <w:t>федеральных</w:t>
      </w:r>
      <w:r w:rsidR="0059113B">
        <w:rPr>
          <w:szCs w:val="28"/>
        </w:rPr>
        <w:t xml:space="preserve"> </w:t>
      </w:r>
      <w:r w:rsidR="00AC368A">
        <w:rPr>
          <w:szCs w:val="28"/>
        </w:rPr>
        <w:t>законодательных актов</w:t>
      </w:r>
      <w:r w:rsidR="00082F21">
        <w:rPr>
          <w:szCs w:val="28"/>
        </w:rPr>
        <w:t xml:space="preserve"> </w:t>
      </w:r>
      <w:r w:rsidR="008E095E">
        <w:rPr>
          <w:szCs w:val="28"/>
        </w:rPr>
        <w:t xml:space="preserve">(включая «отраслевое» </w:t>
      </w:r>
      <w:r w:rsidR="00C60CB3">
        <w:rPr>
          <w:szCs w:val="28"/>
        </w:rPr>
        <w:t xml:space="preserve">законодательство), устанавливающих вопросы </w:t>
      </w:r>
      <w:r w:rsidR="00A2387F">
        <w:rPr>
          <w:szCs w:val="28"/>
        </w:rPr>
        <w:t>местного значения муниципальных образований</w:t>
      </w:r>
      <w:r w:rsidR="00162B1D">
        <w:rPr>
          <w:szCs w:val="28"/>
        </w:rPr>
        <w:t xml:space="preserve"> и полномочия</w:t>
      </w:r>
      <w:r w:rsidR="008A205D">
        <w:rPr>
          <w:szCs w:val="28"/>
        </w:rPr>
        <w:t xml:space="preserve"> </w:t>
      </w:r>
      <w:r w:rsidR="00162B1D">
        <w:rPr>
          <w:szCs w:val="28"/>
        </w:rPr>
        <w:t>по решению</w:t>
      </w:r>
      <w:r w:rsidR="008A205D">
        <w:rPr>
          <w:szCs w:val="28"/>
        </w:rPr>
        <w:t xml:space="preserve">  </w:t>
      </w:r>
      <w:r w:rsidR="00162B1D">
        <w:rPr>
          <w:szCs w:val="28"/>
        </w:rPr>
        <w:t>вопросов местного значения</w:t>
      </w:r>
      <w:r w:rsidR="008A205D">
        <w:rPr>
          <w:szCs w:val="28"/>
        </w:rPr>
        <w:t xml:space="preserve"> (полномочия </w:t>
      </w:r>
      <w:r w:rsidR="00002250">
        <w:rPr>
          <w:szCs w:val="28"/>
        </w:rPr>
        <w:t>органов местного</w:t>
      </w:r>
      <w:r w:rsidR="00FF5F58">
        <w:rPr>
          <w:szCs w:val="28"/>
        </w:rPr>
        <w:t xml:space="preserve"> </w:t>
      </w:r>
      <w:r w:rsidR="00FA19C2">
        <w:rPr>
          <w:szCs w:val="28"/>
        </w:rPr>
        <w:t xml:space="preserve"> самоуправления),</w:t>
      </w:r>
      <w:r w:rsidR="00D02EAA">
        <w:rPr>
          <w:szCs w:val="28"/>
        </w:rPr>
        <w:t xml:space="preserve"> </w:t>
      </w:r>
      <w:r w:rsidR="00B4691A">
        <w:rPr>
          <w:szCs w:val="28"/>
        </w:rPr>
        <w:t>в существующей практике</w:t>
      </w:r>
      <w:r w:rsidR="00D02EAA">
        <w:rPr>
          <w:szCs w:val="28"/>
        </w:rPr>
        <w:t xml:space="preserve"> </w:t>
      </w:r>
      <w:r w:rsidR="00B4691A">
        <w:rPr>
          <w:szCs w:val="28"/>
        </w:rPr>
        <w:t>правоприменения, в том числе</w:t>
      </w:r>
      <w:r w:rsidR="00914C01">
        <w:rPr>
          <w:szCs w:val="28"/>
        </w:rPr>
        <w:t>, в рамках взаимодействия органов местного самоуправления</w:t>
      </w:r>
      <w:r w:rsidR="00251D4B">
        <w:rPr>
          <w:szCs w:val="28"/>
        </w:rPr>
        <w:t xml:space="preserve"> с надзорными и судебными органами.</w:t>
      </w:r>
      <w:r w:rsidR="00F83A12">
        <w:rPr>
          <w:szCs w:val="28"/>
        </w:rPr>
        <w:t xml:space="preserve"> Поступили пре</w:t>
      </w:r>
      <w:r w:rsidR="00A61C4B">
        <w:rPr>
          <w:szCs w:val="28"/>
        </w:rPr>
        <w:t xml:space="preserve">дложения от </w:t>
      </w:r>
      <w:r w:rsidR="00544F50">
        <w:rPr>
          <w:szCs w:val="28"/>
        </w:rPr>
        <w:t>38 финансовых орг</w:t>
      </w:r>
      <w:r w:rsidR="00743796">
        <w:rPr>
          <w:szCs w:val="28"/>
        </w:rPr>
        <w:t>анов, которые были направлены в НИФИ МФ.</w:t>
      </w:r>
    </w:p>
    <w:p w14:paraId="5A3DBBAA" w14:textId="476EC425" w:rsidR="00B610EB" w:rsidRDefault="009170C3" w:rsidP="001B1EB3">
      <w:pPr>
        <w:pStyle w:val="a6"/>
        <w:rPr>
          <w:szCs w:val="28"/>
        </w:rPr>
      </w:pPr>
      <w:r>
        <w:rPr>
          <w:szCs w:val="28"/>
        </w:rPr>
        <w:t xml:space="preserve">5.4 </w:t>
      </w:r>
      <w:r w:rsidR="003B64FD">
        <w:rPr>
          <w:szCs w:val="28"/>
        </w:rPr>
        <w:t xml:space="preserve">Для обсуждения вопросов практического применения Федерального закона № 263ФЗ </w:t>
      </w:r>
      <w:proofErr w:type="gramStart"/>
      <w:r w:rsidR="003B64FD">
        <w:rPr>
          <w:szCs w:val="28"/>
        </w:rPr>
        <w:t>« О</w:t>
      </w:r>
      <w:proofErr w:type="gramEnd"/>
      <w:r w:rsidR="003B64FD">
        <w:rPr>
          <w:szCs w:val="28"/>
        </w:rPr>
        <w:t xml:space="preserve"> внесении изменений в части первой и вт</w:t>
      </w:r>
      <w:r w:rsidR="00B535AC">
        <w:rPr>
          <w:szCs w:val="28"/>
        </w:rPr>
        <w:t>о</w:t>
      </w:r>
      <w:r w:rsidR="003B64FD">
        <w:rPr>
          <w:szCs w:val="28"/>
        </w:rPr>
        <w:t>рой Налогового кодекса Российской Федерации» Советом были запрошены предложения, поправки и замеч</w:t>
      </w:r>
      <w:r w:rsidR="00D2381B">
        <w:rPr>
          <w:szCs w:val="28"/>
        </w:rPr>
        <w:t>а</w:t>
      </w:r>
      <w:r w:rsidR="003B64FD">
        <w:rPr>
          <w:szCs w:val="28"/>
        </w:rPr>
        <w:t>ния к нему. От 48 фин</w:t>
      </w:r>
      <w:r w:rsidR="00D2381B">
        <w:rPr>
          <w:szCs w:val="28"/>
        </w:rPr>
        <w:t>ан</w:t>
      </w:r>
      <w:r w:rsidR="003B64FD">
        <w:rPr>
          <w:szCs w:val="28"/>
        </w:rPr>
        <w:t>совых органов-членов Союза поступило</w:t>
      </w:r>
      <w:r w:rsidR="00D2381B">
        <w:rPr>
          <w:szCs w:val="28"/>
        </w:rPr>
        <w:t xml:space="preserve">, в том числе </w:t>
      </w:r>
      <w:r w:rsidR="00A2725E">
        <w:rPr>
          <w:szCs w:val="28"/>
        </w:rPr>
        <w:t xml:space="preserve">от 39 субъектов Российской Федерации и от 9 </w:t>
      </w:r>
      <w:r w:rsidR="00D14B89">
        <w:rPr>
          <w:szCs w:val="28"/>
        </w:rPr>
        <w:t xml:space="preserve">муниципальных образований. Аппаратом Совета были </w:t>
      </w:r>
      <w:r w:rsidR="00B07181">
        <w:rPr>
          <w:szCs w:val="28"/>
        </w:rPr>
        <w:t>проанализированы, обобщены и представлены в</w:t>
      </w:r>
      <w:r w:rsidR="00A80164">
        <w:rPr>
          <w:szCs w:val="28"/>
        </w:rPr>
        <w:t xml:space="preserve"> Государственную Думу</w:t>
      </w:r>
      <w:r w:rsidR="006B1B82">
        <w:rPr>
          <w:szCs w:val="28"/>
        </w:rPr>
        <w:t>,</w:t>
      </w:r>
      <w:r w:rsidR="00B07181">
        <w:rPr>
          <w:szCs w:val="28"/>
        </w:rPr>
        <w:t xml:space="preserve"> Федеральную налогову</w:t>
      </w:r>
      <w:r w:rsidR="00A80164">
        <w:rPr>
          <w:szCs w:val="28"/>
        </w:rPr>
        <w:t>ю</w:t>
      </w:r>
      <w:r w:rsidR="006B1B82">
        <w:rPr>
          <w:szCs w:val="28"/>
        </w:rPr>
        <w:t xml:space="preserve"> </w:t>
      </w:r>
      <w:r w:rsidR="00A80164">
        <w:rPr>
          <w:szCs w:val="28"/>
        </w:rPr>
        <w:t>службу</w:t>
      </w:r>
      <w:r w:rsidR="006B1B82">
        <w:rPr>
          <w:szCs w:val="28"/>
        </w:rPr>
        <w:t>, Минфин России, Федеральное казначейство.</w:t>
      </w:r>
      <w:r w:rsidR="008D1018">
        <w:rPr>
          <w:szCs w:val="28"/>
        </w:rPr>
        <w:t xml:space="preserve"> Всего поправок</w:t>
      </w:r>
      <w:r w:rsidR="008A0E2E">
        <w:rPr>
          <w:szCs w:val="28"/>
        </w:rPr>
        <w:t xml:space="preserve"> в статьи закона было внесено</w:t>
      </w:r>
      <w:r w:rsidR="00EF017C">
        <w:rPr>
          <w:szCs w:val="28"/>
        </w:rPr>
        <w:t xml:space="preserve"> </w:t>
      </w:r>
      <w:r w:rsidR="00B64932">
        <w:rPr>
          <w:szCs w:val="28"/>
        </w:rPr>
        <w:t xml:space="preserve">29 и </w:t>
      </w:r>
      <w:r w:rsidR="00D97C65">
        <w:rPr>
          <w:szCs w:val="28"/>
        </w:rPr>
        <w:t>з</w:t>
      </w:r>
      <w:r w:rsidR="000000B3">
        <w:rPr>
          <w:szCs w:val="28"/>
        </w:rPr>
        <w:t>адан 21 вопрос. В настоящее время, как уж</w:t>
      </w:r>
      <w:r w:rsidR="00B535AC">
        <w:rPr>
          <w:szCs w:val="28"/>
        </w:rPr>
        <w:t>е</w:t>
      </w:r>
      <w:r w:rsidR="000000B3">
        <w:rPr>
          <w:szCs w:val="28"/>
        </w:rPr>
        <w:t xml:space="preserve"> было отмечено,</w:t>
      </w:r>
      <w:r w:rsidR="003B64FD">
        <w:rPr>
          <w:szCs w:val="28"/>
        </w:rPr>
        <w:t xml:space="preserve"> </w:t>
      </w:r>
      <w:r w:rsidR="00B535AC">
        <w:rPr>
          <w:szCs w:val="28"/>
        </w:rPr>
        <w:t>работа</w:t>
      </w:r>
      <w:r w:rsidR="003D237E">
        <w:rPr>
          <w:szCs w:val="28"/>
        </w:rPr>
        <w:t xml:space="preserve"> по </w:t>
      </w:r>
      <w:r w:rsidR="00EC2DBB">
        <w:rPr>
          <w:szCs w:val="28"/>
        </w:rPr>
        <w:t xml:space="preserve">совершенствованию применения Федерального закона № 263-ФЗ </w:t>
      </w:r>
      <w:r w:rsidR="00FF6AA6">
        <w:rPr>
          <w:szCs w:val="28"/>
        </w:rPr>
        <w:t>продолжается</w:t>
      </w:r>
      <w:r w:rsidR="001D7862">
        <w:rPr>
          <w:szCs w:val="28"/>
        </w:rPr>
        <w:t xml:space="preserve"> и контролируется </w:t>
      </w:r>
      <w:r w:rsidR="00E74AC6">
        <w:rPr>
          <w:szCs w:val="28"/>
        </w:rPr>
        <w:t>со стороны Совета.</w:t>
      </w:r>
    </w:p>
    <w:p w14:paraId="3A3BEBE0" w14:textId="5B602B7B" w:rsidR="00047C99" w:rsidRDefault="00BD7E8F" w:rsidP="001B1EB3">
      <w:pPr>
        <w:pStyle w:val="a6"/>
        <w:rPr>
          <w:szCs w:val="28"/>
        </w:rPr>
      </w:pPr>
      <w:r w:rsidRPr="00DC37C6">
        <w:rPr>
          <w:b/>
          <w:bCs/>
          <w:szCs w:val="28"/>
          <w:u w:val="single"/>
        </w:rPr>
        <w:t xml:space="preserve">6. Нормативные документы, разработанные </w:t>
      </w:r>
      <w:proofErr w:type="gramStart"/>
      <w:r w:rsidR="00DC37C6" w:rsidRPr="00DC37C6">
        <w:rPr>
          <w:b/>
          <w:bCs/>
          <w:szCs w:val="28"/>
          <w:u w:val="single"/>
        </w:rPr>
        <w:t>С</w:t>
      </w:r>
      <w:r w:rsidRPr="00DC37C6">
        <w:rPr>
          <w:b/>
          <w:bCs/>
          <w:szCs w:val="28"/>
          <w:u w:val="single"/>
        </w:rPr>
        <w:t>оветом</w:t>
      </w:r>
      <w:r w:rsidR="00DC37C6" w:rsidRPr="00DC37C6">
        <w:rPr>
          <w:b/>
          <w:bCs/>
          <w:szCs w:val="28"/>
          <w:u w:val="single"/>
        </w:rPr>
        <w:t xml:space="preserve">  в</w:t>
      </w:r>
      <w:proofErr w:type="gramEnd"/>
      <w:r w:rsidR="00DC37C6" w:rsidRPr="00DC37C6">
        <w:rPr>
          <w:b/>
          <w:bCs/>
          <w:szCs w:val="28"/>
          <w:u w:val="single"/>
        </w:rPr>
        <w:t xml:space="preserve"> 2022 году</w:t>
      </w:r>
    </w:p>
    <w:p w14:paraId="3928A09A" w14:textId="77777777" w:rsidR="00024E6C" w:rsidRDefault="00024E6C" w:rsidP="001B1EB3">
      <w:pPr>
        <w:pStyle w:val="a6"/>
        <w:rPr>
          <w:szCs w:val="28"/>
        </w:rPr>
      </w:pPr>
    </w:p>
    <w:p w14:paraId="025D664C" w14:textId="2FA5A1F5" w:rsidR="000E1799" w:rsidRDefault="00024E6C" w:rsidP="001B1EB3">
      <w:pPr>
        <w:pStyle w:val="a6"/>
        <w:rPr>
          <w:szCs w:val="28"/>
        </w:rPr>
      </w:pPr>
      <w:r>
        <w:rPr>
          <w:szCs w:val="28"/>
        </w:rPr>
        <w:t>6.1</w:t>
      </w:r>
      <w:r w:rsidR="0018353C">
        <w:rPr>
          <w:szCs w:val="28"/>
        </w:rPr>
        <w:t xml:space="preserve"> Советом </w:t>
      </w:r>
      <w:r w:rsidR="00181F75">
        <w:rPr>
          <w:szCs w:val="28"/>
        </w:rPr>
        <w:t xml:space="preserve">переработано </w:t>
      </w:r>
      <w:r w:rsidR="009454B0">
        <w:rPr>
          <w:szCs w:val="28"/>
        </w:rPr>
        <w:t xml:space="preserve">Положение о проведении </w:t>
      </w:r>
      <w:r w:rsidR="00FE40E2">
        <w:rPr>
          <w:szCs w:val="28"/>
        </w:rPr>
        <w:t>Всероссийского Конкурса «Финансовый старт» на звание «Лучший в профессии</w:t>
      </w:r>
      <w:r w:rsidR="00634255">
        <w:rPr>
          <w:szCs w:val="28"/>
        </w:rPr>
        <w:t>» а номинации «Лучший молодой финансист»</w:t>
      </w:r>
      <w:r w:rsidR="00F14AE5">
        <w:rPr>
          <w:szCs w:val="28"/>
        </w:rPr>
        <w:t>. Положение приведено в соответствие с действующими</w:t>
      </w:r>
      <w:r w:rsidR="00315720">
        <w:rPr>
          <w:szCs w:val="28"/>
        </w:rPr>
        <w:t xml:space="preserve"> нормативно-правовыми актами</w:t>
      </w:r>
      <w:r w:rsidR="00EA5ADE">
        <w:rPr>
          <w:szCs w:val="28"/>
        </w:rPr>
        <w:t xml:space="preserve"> и учтены предложения</w:t>
      </w:r>
      <w:r w:rsidR="0039600A">
        <w:rPr>
          <w:szCs w:val="28"/>
        </w:rPr>
        <w:t xml:space="preserve"> суб</w:t>
      </w:r>
      <w:r w:rsidR="00D3428E">
        <w:rPr>
          <w:szCs w:val="28"/>
        </w:rPr>
        <w:t>ъ</w:t>
      </w:r>
      <w:r w:rsidR="0039600A">
        <w:rPr>
          <w:szCs w:val="28"/>
        </w:rPr>
        <w:t>ектов РФ и</w:t>
      </w:r>
      <w:r w:rsidR="00D3428E">
        <w:rPr>
          <w:szCs w:val="28"/>
        </w:rPr>
        <w:t xml:space="preserve"> муниципальных образований</w:t>
      </w:r>
      <w:r w:rsidR="00C732BD">
        <w:rPr>
          <w:szCs w:val="28"/>
        </w:rPr>
        <w:t xml:space="preserve"> по более эффективному проведению Конкурса</w:t>
      </w:r>
      <w:r w:rsidR="00315720">
        <w:rPr>
          <w:szCs w:val="28"/>
        </w:rPr>
        <w:t>. Кроме того</w:t>
      </w:r>
      <w:r w:rsidR="001A68AF">
        <w:rPr>
          <w:szCs w:val="28"/>
        </w:rPr>
        <w:t xml:space="preserve">, </w:t>
      </w:r>
      <w:r w:rsidR="00315720">
        <w:rPr>
          <w:szCs w:val="28"/>
        </w:rPr>
        <w:t>вв</w:t>
      </w:r>
      <w:r w:rsidR="00C732BD">
        <w:rPr>
          <w:szCs w:val="28"/>
        </w:rPr>
        <w:t xml:space="preserve">едена </w:t>
      </w:r>
      <w:r w:rsidR="001F78A8">
        <w:rPr>
          <w:szCs w:val="28"/>
        </w:rPr>
        <w:t xml:space="preserve">новая шкала </w:t>
      </w:r>
      <w:r w:rsidR="0068012E">
        <w:rPr>
          <w:szCs w:val="28"/>
        </w:rPr>
        <w:t>основных показателей оценки работ конкурсантов.</w:t>
      </w:r>
      <w:r w:rsidR="00810EB3">
        <w:rPr>
          <w:szCs w:val="28"/>
        </w:rPr>
        <w:t xml:space="preserve"> В настоящее время конкурсная работа оценивается п</w:t>
      </w:r>
      <w:r w:rsidR="00E27005">
        <w:rPr>
          <w:szCs w:val="28"/>
        </w:rPr>
        <w:t>о</w:t>
      </w:r>
      <w:r w:rsidR="00810EB3">
        <w:rPr>
          <w:szCs w:val="28"/>
        </w:rPr>
        <w:t xml:space="preserve"> 15 бальной системе</w:t>
      </w:r>
      <w:r w:rsidR="003140DF">
        <w:rPr>
          <w:szCs w:val="28"/>
        </w:rPr>
        <w:t xml:space="preserve">, которая </w:t>
      </w:r>
      <w:r w:rsidR="00E27005">
        <w:rPr>
          <w:szCs w:val="28"/>
        </w:rPr>
        <w:t xml:space="preserve">складывается </w:t>
      </w:r>
      <w:r w:rsidR="007F5CB2">
        <w:rPr>
          <w:szCs w:val="28"/>
        </w:rPr>
        <w:t>из следующих оценочных показателей: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7F735E" w:rsidRPr="008602E2" w14:paraId="0094A0F0" w14:textId="77777777" w:rsidTr="005C2D12">
        <w:tc>
          <w:tcPr>
            <w:tcW w:w="7225" w:type="dxa"/>
          </w:tcPr>
          <w:p w14:paraId="08BE0E5C" w14:textId="1B89339E" w:rsidR="007F735E" w:rsidRPr="008602E2" w:rsidRDefault="005C2D12" w:rsidP="001B1EB3">
            <w:pPr>
              <w:pStyle w:val="a6"/>
              <w:ind w:firstLine="0"/>
              <w:rPr>
                <w:szCs w:val="28"/>
              </w:rPr>
            </w:pPr>
            <w:r w:rsidRPr="008602E2">
              <w:rPr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2120" w:type="dxa"/>
          </w:tcPr>
          <w:p w14:paraId="7E398AF4" w14:textId="2C623464" w:rsidR="007F735E" w:rsidRPr="008602E2" w:rsidRDefault="008602E2" w:rsidP="001B1EB3">
            <w:pPr>
              <w:pStyle w:val="a6"/>
              <w:ind w:firstLine="0"/>
              <w:rPr>
                <w:szCs w:val="28"/>
              </w:rPr>
            </w:pPr>
            <w:r>
              <w:rPr>
                <w:szCs w:val="28"/>
              </w:rPr>
              <w:t>Баллы</w:t>
            </w:r>
          </w:p>
        </w:tc>
      </w:tr>
      <w:tr w:rsidR="007F735E" w:rsidRPr="008602E2" w14:paraId="51C8F9AE" w14:textId="77777777" w:rsidTr="005C2D12">
        <w:tc>
          <w:tcPr>
            <w:tcW w:w="7225" w:type="dxa"/>
          </w:tcPr>
          <w:p w14:paraId="7896A4D2" w14:textId="35C5E4B4" w:rsidR="007F735E" w:rsidRPr="008602E2" w:rsidRDefault="008602E2" w:rsidP="00292318">
            <w:pPr>
              <w:pStyle w:val="a6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Соответствие работы выбранной теме, </w:t>
            </w:r>
            <w:r w:rsidR="00050934">
              <w:rPr>
                <w:szCs w:val="28"/>
              </w:rPr>
              <w:t>целям и задачам Конкурса</w:t>
            </w:r>
          </w:p>
        </w:tc>
        <w:tc>
          <w:tcPr>
            <w:tcW w:w="2120" w:type="dxa"/>
          </w:tcPr>
          <w:p w14:paraId="463DF411" w14:textId="745D727D" w:rsidR="007F735E" w:rsidRPr="008602E2" w:rsidRDefault="00C410A4" w:rsidP="00292318">
            <w:pPr>
              <w:pStyle w:val="a6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="00292318">
              <w:rPr>
                <w:szCs w:val="28"/>
              </w:rPr>
              <w:t xml:space="preserve">    </w:t>
            </w:r>
            <w:r w:rsidR="003C4D6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2</w:t>
            </w:r>
          </w:p>
        </w:tc>
      </w:tr>
      <w:tr w:rsidR="007F735E" w:rsidRPr="008602E2" w14:paraId="6378311A" w14:textId="77777777" w:rsidTr="005C2D12">
        <w:tc>
          <w:tcPr>
            <w:tcW w:w="7225" w:type="dxa"/>
          </w:tcPr>
          <w:p w14:paraId="213D417A" w14:textId="7320D2D1" w:rsidR="007F735E" w:rsidRPr="008602E2" w:rsidRDefault="00C410A4" w:rsidP="00292318">
            <w:pPr>
              <w:pStyle w:val="a6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Полнота и корре</w:t>
            </w:r>
            <w:r w:rsidR="00F26EAE">
              <w:rPr>
                <w:szCs w:val="28"/>
              </w:rPr>
              <w:t>ктность раскрытия темы, поставленной перед конкурсант</w:t>
            </w:r>
            <w:r w:rsidR="00A34B1B">
              <w:rPr>
                <w:szCs w:val="28"/>
              </w:rPr>
              <w:t>ом (раскрытие четко струк</w:t>
            </w:r>
            <w:r w:rsidR="00DD641A">
              <w:rPr>
                <w:szCs w:val="28"/>
              </w:rPr>
              <w:t>турированных, значимых соображений по выбранной теме)</w:t>
            </w:r>
          </w:p>
        </w:tc>
        <w:tc>
          <w:tcPr>
            <w:tcW w:w="2120" w:type="dxa"/>
          </w:tcPr>
          <w:p w14:paraId="4605B186" w14:textId="0123E0DF" w:rsidR="007F735E" w:rsidRPr="008602E2" w:rsidRDefault="00292318" w:rsidP="00292318">
            <w:pPr>
              <w:pStyle w:val="a6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7F735E" w:rsidRPr="008602E2" w14:paraId="29406724" w14:textId="77777777" w:rsidTr="005C2D12">
        <w:tc>
          <w:tcPr>
            <w:tcW w:w="7225" w:type="dxa"/>
          </w:tcPr>
          <w:p w14:paraId="3635C104" w14:textId="244B35D8" w:rsidR="007F735E" w:rsidRPr="008602E2" w:rsidRDefault="00250EBB" w:rsidP="00292318">
            <w:pPr>
              <w:pStyle w:val="a6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Практическая значимость, возможность использования предлагаемых решений </w:t>
            </w:r>
            <w:r w:rsidR="009F05BC">
              <w:rPr>
                <w:szCs w:val="28"/>
              </w:rPr>
              <w:t>в работе конкурсанта в ежедневном или перспективном</w:t>
            </w:r>
            <w:r w:rsidR="006E1453">
              <w:rPr>
                <w:szCs w:val="28"/>
              </w:rPr>
              <w:t xml:space="preserve"> периоде работы финансового органа</w:t>
            </w:r>
            <w:r w:rsidR="003C4D67">
              <w:rPr>
                <w:szCs w:val="28"/>
              </w:rPr>
              <w:t>, в котором работает конкурсант</w:t>
            </w:r>
          </w:p>
        </w:tc>
        <w:tc>
          <w:tcPr>
            <w:tcW w:w="2120" w:type="dxa"/>
          </w:tcPr>
          <w:p w14:paraId="473A78FD" w14:textId="4343F916" w:rsidR="007F735E" w:rsidRPr="008602E2" w:rsidRDefault="003C4D67" w:rsidP="003C4D67">
            <w:pPr>
              <w:pStyle w:val="a6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  <w:r w:rsidR="0003775C">
              <w:rPr>
                <w:szCs w:val="28"/>
              </w:rPr>
              <w:t>4</w:t>
            </w:r>
          </w:p>
        </w:tc>
      </w:tr>
      <w:tr w:rsidR="007F735E" w:rsidRPr="008602E2" w14:paraId="6A899F88" w14:textId="77777777" w:rsidTr="005C2D12">
        <w:tc>
          <w:tcPr>
            <w:tcW w:w="7225" w:type="dxa"/>
          </w:tcPr>
          <w:p w14:paraId="00ACA52D" w14:textId="54EE53A2" w:rsidR="007F735E" w:rsidRPr="008602E2" w:rsidRDefault="0003775C" w:rsidP="00292318">
            <w:pPr>
              <w:pStyle w:val="a6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Выразительность и наглядность</w:t>
            </w:r>
            <w:r w:rsidR="00137546">
              <w:rPr>
                <w:szCs w:val="28"/>
              </w:rPr>
              <w:t xml:space="preserve"> подачи информации </w:t>
            </w:r>
            <w:r w:rsidR="00B46E40">
              <w:rPr>
                <w:szCs w:val="28"/>
              </w:rPr>
              <w:br/>
            </w:r>
            <w:r w:rsidR="00137546">
              <w:rPr>
                <w:szCs w:val="28"/>
              </w:rPr>
              <w:t>( диа</w:t>
            </w:r>
            <w:r w:rsidR="00B46E40">
              <w:rPr>
                <w:szCs w:val="28"/>
              </w:rPr>
              <w:t>граммы, графики и другое)</w:t>
            </w:r>
          </w:p>
        </w:tc>
        <w:tc>
          <w:tcPr>
            <w:tcW w:w="2120" w:type="dxa"/>
          </w:tcPr>
          <w:p w14:paraId="7A495688" w14:textId="0E09CDF7" w:rsidR="007F735E" w:rsidRPr="008602E2" w:rsidRDefault="00B46E40" w:rsidP="00292318">
            <w:pPr>
              <w:pStyle w:val="a6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  <w:r w:rsidR="00E548C9">
              <w:rPr>
                <w:szCs w:val="28"/>
              </w:rPr>
              <w:t>1</w:t>
            </w:r>
          </w:p>
        </w:tc>
      </w:tr>
      <w:tr w:rsidR="005C2D12" w:rsidRPr="008602E2" w14:paraId="0B6C8885" w14:textId="77777777" w:rsidTr="005C2D12">
        <w:tc>
          <w:tcPr>
            <w:tcW w:w="7225" w:type="dxa"/>
          </w:tcPr>
          <w:p w14:paraId="65E9D8EF" w14:textId="52EDACF1" w:rsidR="005C2D12" w:rsidRPr="008602E2" w:rsidRDefault="00E548C9" w:rsidP="00292318">
            <w:pPr>
              <w:pStyle w:val="a6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Креативность и оригинальность идеи, изложенной</w:t>
            </w:r>
            <w:r w:rsidR="00BD20B3">
              <w:rPr>
                <w:szCs w:val="28"/>
              </w:rPr>
              <w:t xml:space="preserve"> в работе (демонст</w:t>
            </w:r>
            <w:r w:rsidR="00F72BCC">
              <w:rPr>
                <w:szCs w:val="28"/>
              </w:rPr>
              <w:t>р</w:t>
            </w:r>
            <w:r w:rsidR="00BD20B3">
              <w:rPr>
                <w:szCs w:val="28"/>
              </w:rPr>
              <w:t>ация идей участника, особенности и отличие от других конкур</w:t>
            </w:r>
            <w:r w:rsidR="00F72BCC">
              <w:rPr>
                <w:szCs w:val="28"/>
              </w:rPr>
              <w:t>сных работ)</w:t>
            </w:r>
          </w:p>
        </w:tc>
        <w:tc>
          <w:tcPr>
            <w:tcW w:w="2120" w:type="dxa"/>
          </w:tcPr>
          <w:p w14:paraId="573445F4" w14:textId="5E9528C3" w:rsidR="005C2D12" w:rsidRPr="008602E2" w:rsidRDefault="00F72BCC" w:rsidP="00292318">
            <w:pPr>
              <w:pStyle w:val="a6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4D6AFA">
              <w:rPr>
                <w:szCs w:val="28"/>
              </w:rPr>
              <w:t>5</w:t>
            </w:r>
          </w:p>
        </w:tc>
      </w:tr>
      <w:tr w:rsidR="004D6AFA" w:rsidRPr="008602E2" w14:paraId="082F4517" w14:textId="77777777" w:rsidTr="005C2D12">
        <w:tc>
          <w:tcPr>
            <w:tcW w:w="7225" w:type="dxa"/>
          </w:tcPr>
          <w:p w14:paraId="70E7AF98" w14:textId="45C52061" w:rsidR="004D6AFA" w:rsidRDefault="004D6AFA" w:rsidP="00292318">
            <w:pPr>
              <w:pStyle w:val="a6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2120" w:type="dxa"/>
          </w:tcPr>
          <w:p w14:paraId="03484FEF" w14:textId="5B3AD537" w:rsidR="004D6AFA" w:rsidRDefault="004D6AFA" w:rsidP="00292318">
            <w:pPr>
              <w:pStyle w:val="a6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     </w:t>
            </w:r>
            <w:r w:rsidR="002C0114">
              <w:rPr>
                <w:szCs w:val="28"/>
              </w:rPr>
              <w:t>15</w:t>
            </w:r>
          </w:p>
        </w:tc>
      </w:tr>
    </w:tbl>
    <w:p w14:paraId="2F7C93AB" w14:textId="77777777" w:rsidR="00A329E9" w:rsidRPr="008602E2" w:rsidRDefault="00A329E9" w:rsidP="00292318">
      <w:pPr>
        <w:pStyle w:val="a6"/>
        <w:spacing w:line="240" w:lineRule="auto"/>
        <w:rPr>
          <w:szCs w:val="28"/>
        </w:rPr>
      </w:pPr>
    </w:p>
    <w:p w14:paraId="6DC9C697" w14:textId="110C6C25" w:rsidR="000E1799" w:rsidRDefault="0021193C" w:rsidP="00066041">
      <w:pPr>
        <w:pStyle w:val="a6"/>
        <w:rPr>
          <w:szCs w:val="28"/>
        </w:rPr>
      </w:pPr>
      <w:r>
        <w:rPr>
          <w:szCs w:val="28"/>
        </w:rPr>
        <w:t xml:space="preserve">Наибольшее количество баллов </w:t>
      </w:r>
      <w:r w:rsidR="00805987">
        <w:rPr>
          <w:szCs w:val="28"/>
        </w:rPr>
        <w:t>предусмотрено за креативность и оригинальность идеи</w:t>
      </w:r>
      <w:r w:rsidR="00D97E1D">
        <w:rPr>
          <w:szCs w:val="28"/>
        </w:rPr>
        <w:t>, изложенной в работе конкурсанта.</w:t>
      </w:r>
      <w:r w:rsidR="00E163D7">
        <w:rPr>
          <w:szCs w:val="28"/>
        </w:rPr>
        <w:t xml:space="preserve"> </w:t>
      </w:r>
    </w:p>
    <w:p w14:paraId="4ADA2003" w14:textId="42F1504B" w:rsidR="00E163D7" w:rsidRDefault="00E163D7" w:rsidP="00066041">
      <w:pPr>
        <w:pStyle w:val="a6"/>
        <w:rPr>
          <w:szCs w:val="28"/>
        </w:rPr>
      </w:pPr>
      <w:r>
        <w:rPr>
          <w:szCs w:val="28"/>
        </w:rPr>
        <w:t xml:space="preserve">Проект </w:t>
      </w:r>
      <w:proofErr w:type="gramStart"/>
      <w:r w:rsidR="00A97108">
        <w:rPr>
          <w:szCs w:val="28"/>
        </w:rPr>
        <w:t>П</w:t>
      </w:r>
      <w:r>
        <w:rPr>
          <w:szCs w:val="28"/>
        </w:rPr>
        <w:t xml:space="preserve">оложения </w:t>
      </w:r>
      <w:r w:rsidR="00A97108">
        <w:rPr>
          <w:szCs w:val="28"/>
        </w:rPr>
        <w:t xml:space="preserve"> был</w:t>
      </w:r>
      <w:proofErr w:type="gramEnd"/>
      <w:r w:rsidR="00A97108">
        <w:rPr>
          <w:szCs w:val="28"/>
        </w:rPr>
        <w:t xml:space="preserve"> направлен на согласование </w:t>
      </w:r>
      <w:r w:rsidR="009302D8">
        <w:rPr>
          <w:szCs w:val="28"/>
        </w:rPr>
        <w:t>с субъектами РФ и муниципальными образованиями</w:t>
      </w:r>
      <w:r w:rsidR="00745B65">
        <w:rPr>
          <w:szCs w:val="28"/>
        </w:rPr>
        <w:t xml:space="preserve"> . Поступили предложения и замечания от </w:t>
      </w:r>
      <w:r w:rsidR="00E670D1">
        <w:rPr>
          <w:szCs w:val="28"/>
        </w:rPr>
        <w:t xml:space="preserve">38 </w:t>
      </w:r>
      <w:r w:rsidR="009C64F1">
        <w:rPr>
          <w:szCs w:val="28"/>
        </w:rPr>
        <w:t xml:space="preserve">финансовых органов, </w:t>
      </w:r>
      <w:r w:rsidR="00991612">
        <w:rPr>
          <w:szCs w:val="28"/>
        </w:rPr>
        <w:t>многие из которых были учтены.</w:t>
      </w:r>
    </w:p>
    <w:p w14:paraId="49A9C58C" w14:textId="77777777" w:rsidR="00E163D7" w:rsidRDefault="00E163D7" w:rsidP="00292318">
      <w:pPr>
        <w:pStyle w:val="a6"/>
        <w:spacing w:line="240" w:lineRule="auto"/>
        <w:rPr>
          <w:szCs w:val="28"/>
        </w:rPr>
      </w:pPr>
    </w:p>
    <w:p w14:paraId="07133EE7" w14:textId="3AF11184" w:rsidR="00C56A68" w:rsidRDefault="00C56A68" w:rsidP="006134EC">
      <w:pPr>
        <w:pStyle w:val="a6"/>
        <w:rPr>
          <w:szCs w:val="28"/>
        </w:rPr>
      </w:pPr>
      <w:r>
        <w:rPr>
          <w:szCs w:val="28"/>
        </w:rPr>
        <w:t xml:space="preserve">6.2 </w:t>
      </w:r>
      <w:r w:rsidR="00A80BD7">
        <w:rPr>
          <w:szCs w:val="28"/>
        </w:rPr>
        <w:t xml:space="preserve">Советом разработано </w:t>
      </w:r>
      <w:r w:rsidR="00017640">
        <w:rPr>
          <w:szCs w:val="28"/>
        </w:rPr>
        <w:t xml:space="preserve">Положение по обмену </w:t>
      </w:r>
      <w:r w:rsidR="00C94890">
        <w:rPr>
          <w:szCs w:val="28"/>
        </w:rPr>
        <w:t xml:space="preserve">практическим опытом между </w:t>
      </w:r>
      <w:r w:rsidR="00E65FC8">
        <w:rPr>
          <w:szCs w:val="28"/>
        </w:rPr>
        <w:t>субъектами Российской Федерации</w:t>
      </w:r>
      <w:r w:rsidR="00F5611D">
        <w:rPr>
          <w:szCs w:val="28"/>
        </w:rPr>
        <w:t>, муниципальными образованиями по вопросам, касаю</w:t>
      </w:r>
      <w:r w:rsidR="00D752E3">
        <w:rPr>
          <w:szCs w:val="28"/>
        </w:rPr>
        <w:t>щимся практического применения</w:t>
      </w:r>
      <w:r w:rsidR="00CE503E">
        <w:rPr>
          <w:szCs w:val="28"/>
        </w:rPr>
        <w:t xml:space="preserve"> положени</w:t>
      </w:r>
      <w:r w:rsidR="00BC4CF9">
        <w:rPr>
          <w:szCs w:val="28"/>
        </w:rPr>
        <w:t>й нормативно-правовых актов по бюджетным, налоговым и другим вопросам</w:t>
      </w:r>
      <w:r w:rsidR="00CD6126">
        <w:rPr>
          <w:szCs w:val="28"/>
        </w:rPr>
        <w:t>.</w:t>
      </w:r>
    </w:p>
    <w:p w14:paraId="149C9EE2" w14:textId="59635DDC" w:rsidR="00630243" w:rsidRDefault="00C82A63" w:rsidP="00B9178F">
      <w:pPr>
        <w:pStyle w:val="a6"/>
        <w:rPr>
          <w:bCs/>
          <w:szCs w:val="28"/>
        </w:rPr>
      </w:pPr>
      <w:r>
        <w:rPr>
          <w:szCs w:val="28"/>
        </w:rPr>
        <w:t xml:space="preserve">Разработка Положения </w:t>
      </w:r>
      <w:r w:rsidR="00A25C1E">
        <w:rPr>
          <w:szCs w:val="28"/>
        </w:rPr>
        <w:t>вызвана тем, что на протяжении долго</w:t>
      </w:r>
      <w:r w:rsidR="007423C2">
        <w:rPr>
          <w:szCs w:val="28"/>
        </w:rPr>
        <w:t xml:space="preserve">го времени </w:t>
      </w:r>
      <w:proofErr w:type="gramStart"/>
      <w:r w:rsidR="00B9178F">
        <w:rPr>
          <w:szCs w:val="28"/>
        </w:rPr>
        <w:t>про</w:t>
      </w:r>
      <w:r w:rsidR="00F0262D">
        <w:rPr>
          <w:bCs/>
          <w:szCs w:val="28"/>
        </w:rPr>
        <w:t>долж</w:t>
      </w:r>
      <w:r w:rsidR="00B9178F">
        <w:rPr>
          <w:bCs/>
          <w:szCs w:val="28"/>
        </w:rPr>
        <w:t xml:space="preserve">ается </w:t>
      </w:r>
      <w:r w:rsidR="00F0262D">
        <w:rPr>
          <w:bCs/>
          <w:szCs w:val="28"/>
        </w:rPr>
        <w:t xml:space="preserve"> работа</w:t>
      </w:r>
      <w:proofErr w:type="gramEnd"/>
      <w:r w:rsidR="00F0262D">
        <w:rPr>
          <w:bCs/>
          <w:szCs w:val="28"/>
        </w:rPr>
        <w:t xml:space="preserve"> по обмену информацией среди муниципальных образований по решению практических вопросов применения налогового и бюджетного законодательства.</w:t>
      </w:r>
      <w:r w:rsidR="00FC3ED6">
        <w:rPr>
          <w:bCs/>
          <w:szCs w:val="28"/>
        </w:rPr>
        <w:t xml:space="preserve"> </w:t>
      </w:r>
      <w:r w:rsidR="00ED39B4">
        <w:rPr>
          <w:bCs/>
          <w:szCs w:val="28"/>
        </w:rPr>
        <w:t xml:space="preserve">К этой </w:t>
      </w:r>
      <w:r w:rsidR="006632FB">
        <w:rPr>
          <w:bCs/>
          <w:szCs w:val="28"/>
        </w:rPr>
        <w:t xml:space="preserve">идеи </w:t>
      </w:r>
      <w:r w:rsidR="00ED39B4">
        <w:rPr>
          <w:bCs/>
          <w:szCs w:val="28"/>
        </w:rPr>
        <w:t>проявили</w:t>
      </w:r>
      <w:r w:rsidR="006632FB">
        <w:rPr>
          <w:bCs/>
          <w:szCs w:val="28"/>
        </w:rPr>
        <w:t xml:space="preserve"> интерес и субъекты Российской Федерации. Идет живой обмен</w:t>
      </w:r>
      <w:r w:rsidR="0022568D">
        <w:rPr>
          <w:bCs/>
          <w:szCs w:val="28"/>
        </w:rPr>
        <w:t xml:space="preserve"> информацией</w:t>
      </w:r>
      <w:r w:rsidR="00C34EF2">
        <w:rPr>
          <w:bCs/>
          <w:szCs w:val="28"/>
        </w:rPr>
        <w:t>.</w:t>
      </w:r>
      <w:r w:rsidR="007B7BA6">
        <w:rPr>
          <w:bCs/>
          <w:szCs w:val="28"/>
        </w:rPr>
        <w:t xml:space="preserve"> </w:t>
      </w:r>
    </w:p>
    <w:p w14:paraId="20245FCE" w14:textId="137F1C65" w:rsidR="007C58BB" w:rsidRDefault="00F0262D" w:rsidP="00B9178F">
      <w:pPr>
        <w:pStyle w:val="a6"/>
        <w:rPr>
          <w:bCs/>
          <w:szCs w:val="28"/>
        </w:rPr>
      </w:pPr>
      <w:r>
        <w:rPr>
          <w:bCs/>
          <w:szCs w:val="28"/>
        </w:rPr>
        <w:t xml:space="preserve"> </w:t>
      </w:r>
      <w:r w:rsidR="0061112E">
        <w:rPr>
          <w:bCs/>
          <w:szCs w:val="28"/>
        </w:rPr>
        <w:t>В</w:t>
      </w:r>
      <w:r w:rsidR="00317DB3">
        <w:rPr>
          <w:bCs/>
          <w:szCs w:val="28"/>
        </w:rPr>
        <w:t xml:space="preserve"> течение этого года от </w:t>
      </w:r>
      <w:r w:rsidR="000A0278">
        <w:rPr>
          <w:bCs/>
          <w:szCs w:val="28"/>
        </w:rPr>
        <w:t xml:space="preserve">субъектов </w:t>
      </w:r>
      <w:r w:rsidR="000864E5">
        <w:rPr>
          <w:bCs/>
          <w:szCs w:val="28"/>
        </w:rPr>
        <w:t xml:space="preserve">РФ и муниципальных образований поступило </w:t>
      </w:r>
      <w:r w:rsidR="00E163D7">
        <w:rPr>
          <w:bCs/>
          <w:szCs w:val="28"/>
        </w:rPr>
        <w:t>87 запросов</w:t>
      </w:r>
      <w:r w:rsidR="00EB6D70">
        <w:rPr>
          <w:bCs/>
          <w:szCs w:val="28"/>
        </w:rPr>
        <w:t xml:space="preserve"> или в 1,6 раза больше чем в прошлом </w:t>
      </w:r>
      <w:r w:rsidR="000D5D1D">
        <w:rPr>
          <w:bCs/>
          <w:szCs w:val="28"/>
        </w:rPr>
        <w:t>году</w:t>
      </w:r>
      <w:r w:rsidR="007C58BB">
        <w:rPr>
          <w:bCs/>
          <w:szCs w:val="28"/>
        </w:rPr>
        <w:t xml:space="preserve"> и от </w:t>
      </w:r>
      <w:r w:rsidR="00162ED6">
        <w:rPr>
          <w:bCs/>
          <w:szCs w:val="28"/>
        </w:rPr>
        <w:t>суб</w:t>
      </w:r>
      <w:r w:rsidR="009C1637">
        <w:rPr>
          <w:bCs/>
          <w:szCs w:val="28"/>
        </w:rPr>
        <w:t xml:space="preserve">ъектов и муниципальных образований на поставленные вопросы </w:t>
      </w:r>
      <w:r w:rsidR="009C1637">
        <w:rPr>
          <w:bCs/>
          <w:szCs w:val="28"/>
        </w:rPr>
        <w:lastRenderedPageBreak/>
        <w:t xml:space="preserve">поступило </w:t>
      </w:r>
      <w:r w:rsidR="00A3624C">
        <w:rPr>
          <w:bCs/>
          <w:szCs w:val="28"/>
        </w:rPr>
        <w:t>879 ответов или</w:t>
      </w:r>
      <w:r w:rsidR="00370367">
        <w:rPr>
          <w:bCs/>
          <w:szCs w:val="28"/>
        </w:rPr>
        <w:t xml:space="preserve"> </w:t>
      </w:r>
      <w:r w:rsidR="004A0C17">
        <w:rPr>
          <w:bCs/>
          <w:szCs w:val="28"/>
        </w:rPr>
        <w:t>в 1, 5 раза больше чем в 2021 году</w:t>
      </w:r>
      <w:r w:rsidR="00B8599D">
        <w:rPr>
          <w:bCs/>
          <w:szCs w:val="28"/>
        </w:rPr>
        <w:t xml:space="preserve">. Эти ответы также разосланы всем членам </w:t>
      </w:r>
      <w:r w:rsidR="00B76437">
        <w:rPr>
          <w:bCs/>
          <w:szCs w:val="28"/>
        </w:rPr>
        <w:t>Союза и размещены на сайте Союза.</w:t>
      </w:r>
      <w:r w:rsidR="007118CF">
        <w:rPr>
          <w:bCs/>
          <w:szCs w:val="28"/>
        </w:rPr>
        <w:t xml:space="preserve"> </w:t>
      </w:r>
      <w:proofErr w:type="gramStart"/>
      <w:r w:rsidR="007118CF">
        <w:rPr>
          <w:bCs/>
          <w:szCs w:val="28"/>
        </w:rPr>
        <w:t>Проект  Положения</w:t>
      </w:r>
      <w:proofErr w:type="gramEnd"/>
      <w:r w:rsidR="007118CF">
        <w:rPr>
          <w:bCs/>
          <w:szCs w:val="28"/>
        </w:rPr>
        <w:t xml:space="preserve"> также </w:t>
      </w:r>
      <w:r w:rsidR="00F545D2">
        <w:rPr>
          <w:bCs/>
          <w:szCs w:val="28"/>
        </w:rPr>
        <w:t xml:space="preserve">был согласован с </w:t>
      </w:r>
      <w:r w:rsidR="00476493">
        <w:rPr>
          <w:bCs/>
          <w:szCs w:val="28"/>
        </w:rPr>
        <w:t>членами Союза</w:t>
      </w:r>
      <w:r w:rsidR="00435C63">
        <w:rPr>
          <w:bCs/>
          <w:szCs w:val="28"/>
        </w:rPr>
        <w:t>,</w:t>
      </w:r>
      <w:r w:rsidR="00476493">
        <w:rPr>
          <w:bCs/>
          <w:szCs w:val="28"/>
        </w:rPr>
        <w:t xml:space="preserve"> получены отзывы от </w:t>
      </w:r>
      <w:r w:rsidR="00435C63">
        <w:rPr>
          <w:bCs/>
          <w:szCs w:val="28"/>
        </w:rPr>
        <w:t>41</w:t>
      </w:r>
      <w:r w:rsidR="00E74134">
        <w:rPr>
          <w:bCs/>
          <w:szCs w:val="28"/>
        </w:rPr>
        <w:t>финансового органа.</w:t>
      </w:r>
    </w:p>
    <w:p w14:paraId="3BC3635C" w14:textId="1618F561" w:rsidR="00C1508A" w:rsidRDefault="004928B7" w:rsidP="00B9178F">
      <w:pPr>
        <w:pStyle w:val="a6"/>
        <w:rPr>
          <w:bCs/>
          <w:szCs w:val="28"/>
        </w:rPr>
      </w:pPr>
      <w:r>
        <w:rPr>
          <w:bCs/>
          <w:szCs w:val="28"/>
        </w:rPr>
        <w:t xml:space="preserve">Аппарат </w:t>
      </w:r>
      <w:r w:rsidR="00D572A1">
        <w:rPr>
          <w:bCs/>
          <w:szCs w:val="28"/>
        </w:rPr>
        <w:t>Союза</w:t>
      </w:r>
      <w:r w:rsidR="004003F1">
        <w:rPr>
          <w:bCs/>
          <w:szCs w:val="28"/>
        </w:rPr>
        <w:t xml:space="preserve"> обобщает, анализирует</w:t>
      </w:r>
      <w:r w:rsidR="00E872B9">
        <w:rPr>
          <w:bCs/>
          <w:szCs w:val="28"/>
        </w:rPr>
        <w:t xml:space="preserve"> результаты, поступивших материалов и при не</w:t>
      </w:r>
      <w:r w:rsidR="00430F0B">
        <w:rPr>
          <w:bCs/>
          <w:szCs w:val="28"/>
        </w:rPr>
        <w:t>обходимости, в течение 3-х календарных</w:t>
      </w:r>
      <w:r w:rsidR="007A72C4">
        <w:rPr>
          <w:bCs/>
          <w:szCs w:val="28"/>
        </w:rPr>
        <w:t xml:space="preserve"> дней готовит запрос в федеральные орган</w:t>
      </w:r>
      <w:r w:rsidR="000A6C91">
        <w:rPr>
          <w:bCs/>
          <w:szCs w:val="28"/>
        </w:rPr>
        <w:t>ы исполнительной власти для их рассмотрения и решения.</w:t>
      </w:r>
    </w:p>
    <w:p w14:paraId="74DAF6BB" w14:textId="4AE3A885" w:rsidR="00ED048E" w:rsidRPr="003B4438" w:rsidRDefault="00ED048E" w:rsidP="00B9178F">
      <w:pPr>
        <w:pStyle w:val="a6"/>
        <w:rPr>
          <w:bCs/>
          <w:szCs w:val="28"/>
        </w:rPr>
      </w:pPr>
      <w:r>
        <w:rPr>
          <w:bCs/>
          <w:szCs w:val="28"/>
        </w:rPr>
        <w:tab/>
        <w:t xml:space="preserve">В целях систематизации </w:t>
      </w:r>
      <w:r w:rsidR="009A3689">
        <w:rPr>
          <w:bCs/>
          <w:szCs w:val="28"/>
        </w:rPr>
        <w:t xml:space="preserve">работы с запросами, поступающими от </w:t>
      </w:r>
      <w:r w:rsidR="001F2511">
        <w:rPr>
          <w:bCs/>
          <w:szCs w:val="28"/>
        </w:rPr>
        <w:t>субъектов Российской Федерации и муни</w:t>
      </w:r>
      <w:r w:rsidR="009D6829">
        <w:rPr>
          <w:bCs/>
          <w:szCs w:val="28"/>
        </w:rPr>
        <w:t>ципальных образований</w:t>
      </w:r>
      <w:r w:rsidR="001C38D0">
        <w:rPr>
          <w:bCs/>
          <w:szCs w:val="28"/>
        </w:rPr>
        <w:t xml:space="preserve"> на сайте Союза</w:t>
      </w:r>
      <w:r w:rsidR="00134FE3">
        <w:rPr>
          <w:bCs/>
          <w:szCs w:val="28"/>
        </w:rPr>
        <w:t xml:space="preserve"> </w:t>
      </w:r>
      <w:r w:rsidR="00C007C0">
        <w:rPr>
          <w:bCs/>
          <w:szCs w:val="28"/>
        </w:rPr>
        <w:t xml:space="preserve">создана новая рубрика </w:t>
      </w:r>
      <w:r w:rsidR="00C007C0" w:rsidRPr="003B4438">
        <w:rPr>
          <w:bCs/>
          <w:szCs w:val="28"/>
          <w:u w:val="single"/>
        </w:rPr>
        <w:t>«</w:t>
      </w:r>
      <w:r w:rsidR="003B4438" w:rsidRPr="003B4438">
        <w:rPr>
          <w:bCs/>
          <w:szCs w:val="28"/>
          <w:u w:val="single"/>
        </w:rPr>
        <w:t>Обмен опытом»</w:t>
      </w:r>
      <w:r w:rsidR="00BE248B">
        <w:rPr>
          <w:bCs/>
          <w:szCs w:val="28"/>
        </w:rPr>
        <w:t xml:space="preserve">. В этой рубрике осуществляется хранение всех экспертных материалов в единой базе с постоянно </w:t>
      </w:r>
      <w:r w:rsidR="00992D75">
        <w:rPr>
          <w:bCs/>
          <w:szCs w:val="28"/>
        </w:rPr>
        <w:t>открытым доступом для всех членов Со</w:t>
      </w:r>
      <w:r w:rsidR="003835CF">
        <w:rPr>
          <w:bCs/>
          <w:szCs w:val="28"/>
        </w:rPr>
        <w:t>юза</w:t>
      </w:r>
      <w:r w:rsidR="00133E87">
        <w:rPr>
          <w:bCs/>
          <w:szCs w:val="28"/>
        </w:rPr>
        <w:t>, которая помогает быстро и эффективно</w:t>
      </w:r>
      <w:r w:rsidR="009F65DF">
        <w:rPr>
          <w:bCs/>
          <w:szCs w:val="28"/>
        </w:rPr>
        <w:t xml:space="preserve"> решать рабочие задачи, а также налаживать деловые связи между финансовыми органами.</w:t>
      </w:r>
    </w:p>
    <w:p w14:paraId="44040637" w14:textId="0FB65C4C" w:rsidR="00F0262D" w:rsidRDefault="001D5FDB" w:rsidP="00F0262D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7.</w:t>
      </w:r>
      <w:r w:rsidR="00F0262D">
        <w:rPr>
          <w:b/>
          <w:sz w:val="28"/>
          <w:szCs w:val="28"/>
          <w:u w:val="single"/>
        </w:rPr>
        <w:t xml:space="preserve"> Участие членов СФР в коллегиях, совещаниях, рабочих группах </w:t>
      </w:r>
    </w:p>
    <w:p w14:paraId="696F57BA" w14:textId="77777777" w:rsidR="00F0262D" w:rsidRDefault="00F0262D" w:rsidP="00F0262D">
      <w:pPr>
        <w:pStyle w:val="a6"/>
        <w:rPr>
          <w:b/>
          <w:szCs w:val="28"/>
          <w:u w:val="single"/>
        </w:rPr>
      </w:pPr>
      <w:r>
        <w:rPr>
          <w:b/>
          <w:szCs w:val="28"/>
          <w:u w:val="single"/>
        </w:rPr>
        <w:t>в семинарах, конференциях, форумах, "круглых столах"</w:t>
      </w:r>
    </w:p>
    <w:p w14:paraId="6D9BBCEB" w14:textId="33DF4D81" w:rsidR="00F0262D" w:rsidRDefault="00F0262D" w:rsidP="00F0262D">
      <w:pPr>
        <w:pStyle w:val="a6"/>
        <w:rPr>
          <w:szCs w:val="28"/>
          <w:u w:val="single"/>
        </w:rPr>
      </w:pPr>
      <w:proofErr w:type="gramStart"/>
      <w:r>
        <w:rPr>
          <w:szCs w:val="28"/>
          <w:u w:val="single"/>
        </w:rPr>
        <w:t xml:space="preserve">Представители  </w:t>
      </w:r>
      <w:r w:rsidR="00E02165">
        <w:rPr>
          <w:szCs w:val="28"/>
          <w:u w:val="single"/>
        </w:rPr>
        <w:t>Со</w:t>
      </w:r>
      <w:r w:rsidR="00157EC0">
        <w:rPr>
          <w:szCs w:val="28"/>
          <w:u w:val="single"/>
        </w:rPr>
        <w:t>юза</w:t>
      </w:r>
      <w:proofErr w:type="gramEnd"/>
      <w:r w:rsidR="00157EC0">
        <w:rPr>
          <w:szCs w:val="28"/>
          <w:u w:val="single"/>
        </w:rPr>
        <w:t xml:space="preserve"> </w:t>
      </w:r>
      <w:r>
        <w:rPr>
          <w:szCs w:val="28"/>
          <w:u w:val="single"/>
        </w:rPr>
        <w:t>приняли участие:</w:t>
      </w:r>
    </w:p>
    <w:p w14:paraId="7133EC86" w14:textId="641965D8" w:rsidR="00F0262D" w:rsidRDefault="00F0262D" w:rsidP="00F0262D">
      <w:pPr>
        <w:pStyle w:val="a6"/>
        <w:rPr>
          <w:szCs w:val="28"/>
        </w:rPr>
      </w:pPr>
      <w:r>
        <w:rPr>
          <w:szCs w:val="28"/>
        </w:rPr>
        <w:t>2</w:t>
      </w:r>
      <w:r w:rsidR="00B64E45">
        <w:rPr>
          <w:szCs w:val="28"/>
        </w:rPr>
        <w:t>1</w:t>
      </w:r>
      <w:r>
        <w:rPr>
          <w:szCs w:val="28"/>
        </w:rPr>
        <w:t xml:space="preserve"> апреля 202</w:t>
      </w:r>
      <w:r w:rsidR="00D15EDF">
        <w:rPr>
          <w:szCs w:val="28"/>
        </w:rPr>
        <w:t>2</w:t>
      </w:r>
      <w:r>
        <w:rPr>
          <w:szCs w:val="28"/>
        </w:rPr>
        <w:t xml:space="preserve"> –</w:t>
      </w:r>
      <w:r>
        <w:rPr>
          <w:szCs w:val="28"/>
          <w:lang w:val="en-US"/>
        </w:rPr>
        <w:t>X</w:t>
      </w:r>
      <w:r>
        <w:rPr>
          <w:szCs w:val="28"/>
        </w:rPr>
        <w:t xml:space="preserve"> Васильевские чтения «</w:t>
      </w:r>
      <w:r w:rsidR="00157EC0">
        <w:rPr>
          <w:szCs w:val="28"/>
        </w:rPr>
        <w:t>Бюджетная система Росс</w:t>
      </w:r>
      <w:r w:rsidR="008E7AF2">
        <w:rPr>
          <w:szCs w:val="28"/>
        </w:rPr>
        <w:t>ии: приоритеты развития</w:t>
      </w:r>
      <w:r>
        <w:rPr>
          <w:szCs w:val="28"/>
        </w:rPr>
        <w:t>»;</w:t>
      </w:r>
    </w:p>
    <w:p w14:paraId="4E1709B2" w14:textId="3B7BBB1B" w:rsidR="00D15EDF" w:rsidRDefault="00D15EDF" w:rsidP="00F0262D">
      <w:pPr>
        <w:pStyle w:val="a6"/>
        <w:rPr>
          <w:szCs w:val="28"/>
        </w:rPr>
      </w:pPr>
      <w:r>
        <w:rPr>
          <w:szCs w:val="28"/>
        </w:rPr>
        <w:t xml:space="preserve">09 июня 2022 </w:t>
      </w:r>
      <w:r w:rsidR="007A5B26">
        <w:rPr>
          <w:szCs w:val="28"/>
        </w:rPr>
        <w:t xml:space="preserve">г- </w:t>
      </w:r>
      <w:r w:rsidR="005172D0">
        <w:rPr>
          <w:szCs w:val="28"/>
          <w:lang w:val="en-US"/>
        </w:rPr>
        <w:t>XV</w:t>
      </w:r>
      <w:r w:rsidR="005172D0" w:rsidRPr="005172D0">
        <w:rPr>
          <w:szCs w:val="28"/>
        </w:rPr>
        <w:t xml:space="preserve"> </w:t>
      </w:r>
      <w:r w:rsidR="00B163E3">
        <w:rPr>
          <w:szCs w:val="28"/>
        </w:rPr>
        <w:t>Всероссийская конференция «Местные бюджеты в современных условиях»</w:t>
      </w:r>
      <w:r w:rsidR="00B80D36">
        <w:rPr>
          <w:szCs w:val="28"/>
        </w:rPr>
        <w:t xml:space="preserve"> г. Москва</w:t>
      </w:r>
      <w:r w:rsidR="00B163E3">
        <w:rPr>
          <w:szCs w:val="28"/>
        </w:rPr>
        <w:t>;</w:t>
      </w:r>
    </w:p>
    <w:p w14:paraId="032B651D" w14:textId="660222DE" w:rsidR="00B80D36" w:rsidRDefault="00B80D36" w:rsidP="00F0262D">
      <w:pPr>
        <w:pStyle w:val="a6"/>
        <w:rPr>
          <w:szCs w:val="28"/>
        </w:rPr>
      </w:pPr>
      <w:r>
        <w:rPr>
          <w:szCs w:val="28"/>
        </w:rPr>
        <w:t>23-26 июня</w:t>
      </w:r>
      <w:r w:rsidR="0079548B">
        <w:rPr>
          <w:szCs w:val="28"/>
        </w:rPr>
        <w:t xml:space="preserve"> 2022</w:t>
      </w:r>
      <w:r w:rsidR="002B6CDF">
        <w:rPr>
          <w:szCs w:val="28"/>
        </w:rPr>
        <w:t xml:space="preserve"> г. </w:t>
      </w:r>
      <w:r w:rsidR="007434BC">
        <w:rPr>
          <w:szCs w:val="28"/>
        </w:rPr>
        <w:t>–</w:t>
      </w:r>
      <w:r w:rsidR="00BC09BC">
        <w:rPr>
          <w:szCs w:val="28"/>
        </w:rPr>
        <w:t xml:space="preserve"> </w:t>
      </w:r>
      <w:r w:rsidR="007434BC" w:rsidRPr="007434BC">
        <w:rPr>
          <w:szCs w:val="28"/>
          <w:lang w:val="en-US"/>
        </w:rPr>
        <w:t>II</w:t>
      </w:r>
      <w:r w:rsidR="007434BC">
        <w:rPr>
          <w:szCs w:val="28"/>
        </w:rPr>
        <w:t xml:space="preserve"> </w:t>
      </w:r>
      <w:r w:rsidR="007434BC" w:rsidRPr="007434BC">
        <w:rPr>
          <w:szCs w:val="28"/>
        </w:rPr>
        <w:t>В</w:t>
      </w:r>
      <w:r w:rsidR="007434BC">
        <w:rPr>
          <w:szCs w:val="28"/>
        </w:rPr>
        <w:t>сероссийская кон</w:t>
      </w:r>
      <w:r w:rsidR="00DF667D">
        <w:rPr>
          <w:szCs w:val="28"/>
        </w:rPr>
        <w:t>ференция «Цифровая трансформация государственного управления» г. Казань;</w:t>
      </w:r>
    </w:p>
    <w:p w14:paraId="19BDF1B7" w14:textId="4584EC71" w:rsidR="003D4980" w:rsidRDefault="003D4980" w:rsidP="00F0262D">
      <w:pPr>
        <w:pStyle w:val="a6"/>
        <w:rPr>
          <w:szCs w:val="28"/>
        </w:rPr>
      </w:pPr>
      <w:r>
        <w:rPr>
          <w:szCs w:val="28"/>
        </w:rPr>
        <w:t>08 сентября- Московский финансовый Ф</w:t>
      </w:r>
      <w:r w:rsidR="00C420D5">
        <w:rPr>
          <w:szCs w:val="28"/>
        </w:rPr>
        <w:t>орум 2022 г. Москва;</w:t>
      </w:r>
    </w:p>
    <w:p w14:paraId="7005D719" w14:textId="559FF3CC" w:rsidR="00F0262D" w:rsidRDefault="00D34819" w:rsidP="00F0262D">
      <w:pPr>
        <w:pStyle w:val="a6"/>
        <w:rPr>
          <w:szCs w:val="28"/>
        </w:rPr>
      </w:pPr>
      <w:r>
        <w:rPr>
          <w:szCs w:val="28"/>
        </w:rPr>
        <w:t>27</w:t>
      </w:r>
      <w:r w:rsidR="00F0262D">
        <w:rPr>
          <w:szCs w:val="28"/>
        </w:rPr>
        <w:t xml:space="preserve"> </w:t>
      </w:r>
      <w:r>
        <w:rPr>
          <w:szCs w:val="28"/>
        </w:rPr>
        <w:t>сент</w:t>
      </w:r>
      <w:r w:rsidR="00F0262D">
        <w:rPr>
          <w:szCs w:val="28"/>
        </w:rPr>
        <w:t>ября 202</w:t>
      </w:r>
      <w:r>
        <w:rPr>
          <w:szCs w:val="28"/>
        </w:rPr>
        <w:t>2</w:t>
      </w:r>
      <w:r w:rsidR="00C92559">
        <w:rPr>
          <w:szCs w:val="28"/>
        </w:rPr>
        <w:t xml:space="preserve"> г.</w:t>
      </w:r>
      <w:r w:rsidR="00F0262D">
        <w:rPr>
          <w:szCs w:val="28"/>
        </w:rPr>
        <w:t xml:space="preserve"> – Совещание в Совете Федерации «О параметрах проекта федерального бюджета на 202</w:t>
      </w:r>
      <w:r w:rsidR="00C92559">
        <w:rPr>
          <w:szCs w:val="28"/>
        </w:rPr>
        <w:t>3</w:t>
      </w:r>
      <w:r w:rsidR="00F0262D">
        <w:rPr>
          <w:szCs w:val="28"/>
        </w:rPr>
        <w:t xml:space="preserve"> год и на плановый период 202</w:t>
      </w:r>
      <w:r w:rsidR="00C92559">
        <w:rPr>
          <w:szCs w:val="28"/>
        </w:rPr>
        <w:t>4</w:t>
      </w:r>
      <w:r w:rsidR="00F0262D">
        <w:rPr>
          <w:szCs w:val="28"/>
        </w:rPr>
        <w:t xml:space="preserve"> и 202</w:t>
      </w:r>
      <w:r w:rsidR="00C92559">
        <w:rPr>
          <w:szCs w:val="28"/>
        </w:rPr>
        <w:t>5</w:t>
      </w:r>
      <w:r w:rsidR="00F0262D">
        <w:rPr>
          <w:szCs w:val="28"/>
        </w:rPr>
        <w:t>годов»;</w:t>
      </w:r>
    </w:p>
    <w:p w14:paraId="7CD17924" w14:textId="5A5682BD" w:rsidR="008B7F24" w:rsidRPr="005C5B00" w:rsidRDefault="008B7F24" w:rsidP="00F0262D">
      <w:pPr>
        <w:pStyle w:val="a6"/>
        <w:rPr>
          <w:szCs w:val="28"/>
        </w:rPr>
      </w:pPr>
      <w:r>
        <w:rPr>
          <w:szCs w:val="28"/>
        </w:rPr>
        <w:lastRenderedPageBreak/>
        <w:t xml:space="preserve">18 ноября 2022 г. </w:t>
      </w:r>
      <w:r w:rsidR="005C5B00">
        <w:rPr>
          <w:szCs w:val="28"/>
          <w:lang w:val="en-US"/>
        </w:rPr>
        <w:t>II</w:t>
      </w:r>
      <w:r w:rsidR="005C5B00">
        <w:rPr>
          <w:szCs w:val="28"/>
        </w:rPr>
        <w:t xml:space="preserve"> Всероссийский Форум «Трансформация и </w:t>
      </w:r>
      <w:r w:rsidR="00A53A36">
        <w:rPr>
          <w:szCs w:val="28"/>
        </w:rPr>
        <w:t xml:space="preserve">цифровизация экономики и социальной </w:t>
      </w:r>
      <w:r w:rsidR="00625659">
        <w:rPr>
          <w:szCs w:val="28"/>
        </w:rPr>
        <w:t>сферы регионов и муниципалитетов и подготовка управленческих кадров»</w:t>
      </w:r>
    </w:p>
    <w:p w14:paraId="4463A321" w14:textId="4564C994" w:rsidR="00F0262D" w:rsidRDefault="00F0262D" w:rsidP="00F0262D">
      <w:pPr>
        <w:pStyle w:val="a6"/>
        <w:rPr>
          <w:szCs w:val="28"/>
        </w:rPr>
      </w:pPr>
      <w:r>
        <w:rPr>
          <w:szCs w:val="28"/>
        </w:rPr>
        <w:t>2</w:t>
      </w:r>
      <w:r w:rsidR="009C0531">
        <w:rPr>
          <w:szCs w:val="28"/>
        </w:rPr>
        <w:t>3</w:t>
      </w:r>
      <w:r>
        <w:rPr>
          <w:szCs w:val="28"/>
        </w:rPr>
        <w:t xml:space="preserve"> ноября 202</w:t>
      </w:r>
      <w:r w:rsidR="009C0531">
        <w:rPr>
          <w:szCs w:val="28"/>
        </w:rPr>
        <w:t>2</w:t>
      </w:r>
      <w:r>
        <w:rPr>
          <w:szCs w:val="28"/>
        </w:rPr>
        <w:t xml:space="preserve"> –Заседание Совета Межпарламентской Ассамблеи государств-участников СНГ (Санкт-Петербург).</w:t>
      </w:r>
    </w:p>
    <w:p w14:paraId="3D75FE68" w14:textId="71E4494A" w:rsidR="00F0262D" w:rsidRPr="00FD0D5F" w:rsidRDefault="002069F1" w:rsidP="00F0262D">
      <w:pPr>
        <w:pStyle w:val="a6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8</w:t>
      </w:r>
      <w:r w:rsidR="00F0262D">
        <w:rPr>
          <w:b/>
          <w:bCs/>
          <w:szCs w:val="28"/>
          <w:u w:val="single"/>
        </w:rPr>
        <w:t xml:space="preserve">. </w:t>
      </w:r>
      <w:r w:rsidR="00F0262D" w:rsidRPr="00FD0D5F">
        <w:rPr>
          <w:b/>
          <w:bCs/>
          <w:szCs w:val="28"/>
          <w:u w:val="single"/>
        </w:rPr>
        <w:t>Работа с Общероссийской общественной организацией «Всероссийский Совет местного самоуправления» (ВСМС) и Общероссийским Конгрессом муниципальных образований (ОКМО)</w:t>
      </w:r>
    </w:p>
    <w:p w14:paraId="72ADB851" w14:textId="6222753E" w:rsidR="00F0262D" w:rsidRDefault="00F0262D" w:rsidP="00F0262D">
      <w:pPr>
        <w:pStyle w:val="a6"/>
        <w:rPr>
          <w:szCs w:val="28"/>
        </w:rPr>
      </w:pPr>
      <w:r>
        <w:rPr>
          <w:szCs w:val="28"/>
        </w:rPr>
        <w:t xml:space="preserve"> СФР </w:t>
      </w:r>
      <w:r>
        <w:rPr>
          <w:szCs w:val="28"/>
          <w:lang w:val="en-US"/>
        </w:rPr>
        <w:t>c</w:t>
      </w:r>
      <w:proofErr w:type="spellStart"/>
      <w:r>
        <w:rPr>
          <w:szCs w:val="28"/>
        </w:rPr>
        <w:t>отрудничает</w:t>
      </w:r>
      <w:proofErr w:type="spellEnd"/>
      <w:r>
        <w:rPr>
          <w:szCs w:val="28"/>
        </w:rPr>
        <w:t xml:space="preserve"> с «Всероссийским Советом местного самоуправления» (ВСМС) и Общероссийским Конгрессом муниципальных образований (ОКМО), которые занимаются вопросами развития местного самоуправления в Российской Федерации, разработкой и реализацией муниципальных стратегий развития, организацией и проведением «круглых столов», различных совещаний и семинаров, охватывая 8</w:t>
      </w:r>
      <w:r w:rsidR="00955169">
        <w:rPr>
          <w:szCs w:val="28"/>
        </w:rPr>
        <w:t>5</w:t>
      </w:r>
      <w:r>
        <w:rPr>
          <w:szCs w:val="28"/>
        </w:rPr>
        <w:t xml:space="preserve"> региона страны.</w:t>
      </w:r>
    </w:p>
    <w:p w14:paraId="0D84E1C8" w14:textId="77777777" w:rsidR="00F0262D" w:rsidRDefault="00F0262D" w:rsidP="00F0262D">
      <w:pPr>
        <w:pStyle w:val="a6"/>
        <w:rPr>
          <w:szCs w:val="28"/>
        </w:rPr>
      </w:pPr>
      <w:r>
        <w:rPr>
          <w:szCs w:val="28"/>
        </w:rPr>
        <w:t>Комитет ОКМО по бюджетно-налоговым вопросам и социально-экономическому развитию возглавляла Максимова Н.С.</w:t>
      </w:r>
    </w:p>
    <w:p w14:paraId="3DD66DEE" w14:textId="21086A2E" w:rsidR="00F0262D" w:rsidRDefault="002C1A5A" w:rsidP="00F0262D">
      <w:pPr>
        <w:pStyle w:val="a6"/>
        <w:rPr>
          <w:b/>
          <w:szCs w:val="28"/>
          <w:u w:val="single"/>
        </w:rPr>
      </w:pPr>
      <w:r>
        <w:rPr>
          <w:b/>
          <w:szCs w:val="28"/>
          <w:u w:val="single"/>
        </w:rPr>
        <w:t>9</w:t>
      </w:r>
      <w:r w:rsidR="00F0262D">
        <w:rPr>
          <w:b/>
          <w:szCs w:val="28"/>
          <w:u w:val="single"/>
        </w:rPr>
        <w:t>. Работа с Министерством финансов Российской Федерации</w:t>
      </w:r>
    </w:p>
    <w:p w14:paraId="664406BF" w14:textId="0449760F" w:rsidR="00F0262D" w:rsidRDefault="0078740D" w:rsidP="00F0262D">
      <w:pPr>
        <w:pStyle w:val="a6"/>
        <w:rPr>
          <w:szCs w:val="28"/>
        </w:rPr>
      </w:pPr>
      <w:r>
        <w:rPr>
          <w:szCs w:val="28"/>
        </w:rPr>
        <w:t>Министерство ф</w:t>
      </w:r>
      <w:r w:rsidR="003D5FF7">
        <w:rPr>
          <w:szCs w:val="28"/>
        </w:rPr>
        <w:t>инансов</w:t>
      </w:r>
      <w:r w:rsidR="00167DBE">
        <w:rPr>
          <w:szCs w:val="28"/>
        </w:rPr>
        <w:t xml:space="preserve"> Российской</w:t>
      </w:r>
      <w:r w:rsidR="00680B3A">
        <w:rPr>
          <w:szCs w:val="28"/>
        </w:rPr>
        <w:t xml:space="preserve"> Федерации является ключевым партнером Союза Финансистов России. </w:t>
      </w:r>
      <w:r w:rsidR="00F0262D">
        <w:rPr>
          <w:szCs w:val="28"/>
        </w:rPr>
        <w:t>Совет СФР продолжил практику информирования Минфина России о решениях, принятых по итогам мероприятий, проводимых Союзом Финансистов России.</w:t>
      </w:r>
    </w:p>
    <w:p w14:paraId="5AC3AB92" w14:textId="45940298" w:rsidR="00F0262D" w:rsidRDefault="00F0262D" w:rsidP="00F0262D">
      <w:pPr>
        <w:pStyle w:val="a6"/>
        <w:rPr>
          <w:szCs w:val="28"/>
        </w:rPr>
      </w:pPr>
      <w:r w:rsidRPr="00A62902">
        <w:rPr>
          <w:color w:val="323E4F" w:themeColor="text2" w:themeShade="BF"/>
          <w:szCs w:val="28"/>
        </w:rPr>
        <w:t>На основании выработанных предложений по результатам проведённых вебинаров</w:t>
      </w:r>
      <w:r w:rsidR="00915971" w:rsidRPr="00A62902">
        <w:rPr>
          <w:color w:val="323E4F" w:themeColor="text2" w:themeShade="BF"/>
          <w:szCs w:val="28"/>
        </w:rPr>
        <w:t>, совещаний,</w:t>
      </w:r>
      <w:r w:rsidR="00FF73E0" w:rsidRPr="00A62902">
        <w:rPr>
          <w:color w:val="323E4F" w:themeColor="text2" w:themeShade="BF"/>
          <w:szCs w:val="28"/>
        </w:rPr>
        <w:t xml:space="preserve"> заседаний</w:t>
      </w:r>
      <w:r w:rsidRPr="00A62902">
        <w:rPr>
          <w:color w:val="323E4F" w:themeColor="text2" w:themeShade="BF"/>
          <w:szCs w:val="28"/>
        </w:rPr>
        <w:t xml:space="preserve">   </w:t>
      </w:r>
      <w:r>
        <w:rPr>
          <w:szCs w:val="28"/>
        </w:rPr>
        <w:t xml:space="preserve">внесено  </w:t>
      </w:r>
      <w:r w:rsidR="00F41235">
        <w:rPr>
          <w:szCs w:val="28"/>
        </w:rPr>
        <w:t>81</w:t>
      </w:r>
      <w:r w:rsidRPr="00F178F1">
        <w:rPr>
          <w:b/>
          <w:szCs w:val="28"/>
        </w:rPr>
        <w:t xml:space="preserve"> </w:t>
      </w:r>
      <w:r>
        <w:rPr>
          <w:b/>
          <w:szCs w:val="28"/>
        </w:rPr>
        <w:t>поправ</w:t>
      </w:r>
      <w:r w:rsidR="00F41235">
        <w:rPr>
          <w:b/>
          <w:szCs w:val="28"/>
        </w:rPr>
        <w:t>ка</w:t>
      </w:r>
      <w:r>
        <w:rPr>
          <w:b/>
          <w:szCs w:val="28"/>
        </w:rPr>
        <w:t xml:space="preserve"> к законам, касающиеся реформирования бюджетного и налогового законодательства, </w:t>
      </w:r>
      <w:r w:rsidR="00D4460B">
        <w:rPr>
          <w:b/>
          <w:szCs w:val="28"/>
        </w:rPr>
        <w:t>21</w:t>
      </w:r>
      <w:r>
        <w:rPr>
          <w:b/>
          <w:szCs w:val="28"/>
        </w:rPr>
        <w:t xml:space="preserve"> поправк</w:t>
      </w:r>
      <w:r w:rsidR="00D4460B">
        <w:rPr>
          <w:b/>
          <w:szCs w:val="28"/>
        </w:rPr>
        <w:t>а</w:t>
      </w:r>
      <w:r>
        <w:rPr>
          <w:b/>
          <w:szCs w:val="28"/>
        </w:rPr>
        <w:t xml:space="preserve"> принят</w:t>
      </w:r>
      <w:r w:rsidR="00D4460B">
        <w:rPr>
          <w:b/>
          <w:szCs w:val="28"/>
        </w:rPr>
        <w:t>а, еще 2 на оформлении</w:t>
      </w:r>
      <w:r w:rsidR="00430D71">
        <w:rPr>
          <w:b/>
          <w:szCs w:val="28"/>
        </w:rPr>
        <w:t xml:space="preserve">, </w:t>
      </w:r>
      <w:r>
        <w:rPr>
          <w:szCs w:val="28"/>
        </w:rPr>
        <w:t>в том числе в такие проекты законов, как «О внесении изменений в Федеральный закон о федеральном бюджете на 202</w:t>
      </w:r>
      <w:r w:rsidR="00430D71">
        <w:rPr>
          <w:szCs w:val="28"/>
        </w:rPr>
        <w:t>2</w:t>
      </w:r>
      <w:r>
        <w:rPr>
          <w:szCs w:val="28"/>
        </w:rPr>
        <w:t xml:space="preserve"> год»,</w:t>
      </w:r>
      <w:r w:rsidR="00E1769A">
        <w:rPr>
          <w:szCs w:val="28"/>
        </w:rPr>
        <w:t xml:space="preserve"> </w:t>
      </w:r>
      <w:r>
        <w:rPr>
          <w:szCs w:val="28"/>
        </w:rPr>
        <w:t>«О федеральном бюджете на 202</w:t>
      </w:r>
      <w:r w:rsidR="007C2E1F">
        <w:rPr>
          <w:szCs w:val="28"/>
        </w:rPr>
        <w:t>3</w:t>
      </w:r>
      <w:r>
        <w:rPr>
          <w:szCs w:val="28"/>
        </w:rPr>
        <w:t xml:space="preserve"> год и на плановый период 202</w:t>
      </w:r>
      <w:r w:rsidR="007C2E1F">
        <w:rPr>
          <w:szCs w:val="28"/>
        </w:rPr>
        <w:t>4</w:t>
      </w:r>
      <w:r>
        <w:rPr>
          <w:szCs w:val="28"/>
        </w:rPr>
        <w:t xml:space="preserve"> и 202</w:t>
      </w:r>
      <w:r w:rsidR="00E1769A">
        <w:rPr>
          <w:szCs w:val="28"/>
        </w:rPr>
        <w:t>5</w:t>
      </w:r>
      <w:r>
        <w:rPr>
          <w:szCs w:val="28"/>
        </w:rPr>
        <w:t xml:space="preserve"> годов», 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</w:t>
      </w:r>
      <w:r>
        <w:rPr>
          <w:szCs w:val="28"/>
        </w:rPr>
        <w:lastRenderedPageBreak/>
        <w:t>бюджетной системы Российской Федерации в 2022 году</w:t>
      </w:r>
      <w:r w:rsidR="00461080">
        <w:rPr>
          <w:szCs w:val="28"/>
        </w:rPr>
        <w:t xml:space="preserve">», </w:t>
      </w:r>
      <w:r w:rsidR="007134E9">
        <w:rPr>
          <w:szCs w:val="28"/>
        </w:rPr>
        <w:t>«О внесении</w:t>
      </w:r>
      <w:r w:rsidR="002323DA">
        <w:rPr>
          <w:szCs w:val="28"/>
        </w:rPr>
        <w:t xml:space="preserve"> изменений</w:t>
      </w:r>
      <w:r w:rsidR="002D0497">
        <w:rPr>
          <w:szCs w:val="28"/>
        </w:rPr>
        <w:t xml:space="preserve"> в Бюджетный в статью 166.1 Бюджетного кодекса Российской Федерации</w:t>
      </w:r>
      <w:r w:rsidR="00EC204C">
        <w:rPr>
          <w:szCs w:val="28"/>
        </w:rPr>
        <w:t xml:space="preserve"> и статьи 9 и 10 Ф</w:t>
      </w:r>
      <w:r w:rsidR="009F05B2">
        <w:rPr>
          <w:szCs w:val="28"/>
        </w:rPr>
        <w:t>е</w:t>
      </w:r>
      <w:r w:rsidR="00FB6054">
        <w:rPr>
          <w:szCs w:val="28"/>
        </w:rPr>
        <w:t>д</w:t>
      </w:r>
      <w:r w:rsidR="009F05B2">
        <w:rPr>
          <w:szCs w:val="28"/>
        </w:rPr>
        <w:t>е</w:t>
      </w:r>
      <w:r w:rsidR="00FB6054">
        <w:rPr>
          <w:szCs w:val="28"/>
        </w:rPr>
        <w:t>рального</w:t>
      </w:r>
      <w:r w:rsidR="009D4B2F">
        <w:rPr>
          <w:szCs w:val="28"/>
        </w:rPr>
        <w:t xml:space="preserve"> </w:t>
      </w:r>
      <w:r w:rsidR="00A9230E">
        <w:rPr>
          <w:szCs w:val="28"/>
        </w:rPr>
        <w:t>закона «</w:t>
      </w:r>
      <w:r w:rsidR="007D25A4">
        <w:rPr>
          <w:szCs w:val="28"/>
        </w:rPr>
        <w:t xml:space="preserve">О внесении </w:t>
      </w:r>
      <w:r w:rsidR="0005319D">
        <w:rPr>
          <w:szCs w:val="28"/>
        </w:rPr>
        <w:t xml:space="preserve">изменений в Бюджетный кодекс Российской Федерации и отдельные законодательные акты </w:t>
      </w:r>
      <w:r w:rsidR="004C2131">
        <w:rPr>
          <w:szCs w:val="28"/>
        </w:rPr>
        <w:t xml:space="preserve">Российской Федерации и установлении особенностей исполнения бюджетов бюджетной системы Российской Федерации </w:t>
      </w:r>
      <w:r w:rsidR="00675DA9">
        <w:rPr>
          <w:szCs w:val="28"/>
        </w:rPr>
        <w:t>в 2022 году»</w:t>
      </w:r>
      <w:r w:rsidR="005B7C3F">
        <w:rPr>
          <w:szCs w:val="28"/>
        </w:rPr>
        <w:t xml:space="preserve">, Федеральный </w:t>
      </w:r>
      <w:r w:rsidR="007E0E2D">
        <w:rPr>
          <w:szCs w:val="28"/>
        </w:rPr>
        <w:t>закон № 263-ФЗ «О внесении изменений в части первую и вторую Налогового кодекса Российской Федерации</w:t>
      </w:r>
      <w:r w:rsidR="00394EA4">
        <w:rPr>
          <w:szCs w:val="28"/>
        </w:rPr>
        <w:t>».</w:t>
      </w:r>
    </w:p>
    <w:p w14:paraId="6E22A912" w14:textId="77777777" w:rsidR="00F0262D" w:rsidRDefault="00F0262D" w:rsidP="00F0262D">
      <w:pPr>
        <w:pStyle w:val="a6"/>
        <w:rPr>
          <w:szCs w:val="28"/>
        </w:rPr>
      </w:pPr>
      <w:r>
        <w:rPr>
          <w:szCs w:val="28"/>
        </w:rPr>
        <w:t>Будет продолжена работа в процессе исполнения федерального бюджета, в том числе в части анализа дополнительных расходов региональных бюджетов, связанных с удорожанием капитального строительства, капитального ремонта объектов и с выполнением майских Указов Президента по повышению заработной платы работникам бюджетной сферы.</w:t>
      </w:r>
    </w:p>
    <w:p w14:paraId="42BCFB7E" w14:textId="4E458A22" w:rsidR="00F0262D" w:rsidRDefault="00045A9F" w:rsidP="00F0262D">
      <w:pPr>
        <w:pStyle w:val="a6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10</w:t>
      </w:r>
      <w:r w:rsidR="00F0262D" w:rsidRPr="000F79F6">
        <w:rPr>
          <w:b/>
          <w:szCs w:val="28"/>
          <w:u w:val="single"/>
        </w:rPr>
        <w:t>. Проведение Всероссийских конкурсов</w:t>
      </w:r>
    </w:p>
    <w:p w14:paraId="6708F699" w14:textId="7E230232" w:rsidR="00F0262D" w:rsidRDefault="00F0262D" w:rsidP="00F0262D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Общем отчетном собрании членов Совета Финансистов России, состоявшемся </w:t>
      </w:r>
      <w:r w:rsidR="007B7835">
        <w:rPr>
          <w:sz w:val="28"/>
          <w:szCs w:val="28"/>
        </w:rPr>
        <w:t>15</w:t>
      </w:r>
      <w:r>
        <w:rPr>
          <w:sz w:val="28"/>
          <w:szCs w:val="28"/>
        </w:rPr>
        <w:t>.04.2</w:t>
      </w:r>
      <w:r w:rsidR="007B7835">
        <w:rPr>
          <w:sz w:val="28"/>
          <w:szCs w:val="28"/>
        </w:rPr>
        <w:t>2</w:t>
      </w:r>
      <w:r>
        <w:rPr>
          <w:sz w:val="28"/>
          <w:szCs w:val="28"/>
        </w:rPr>
        <w:t xml:space="preserve"> г. в Москве, было принято решение о проведении Де</w:t>
      </w:r>
      <w:r w:rsidR="0036199F">
        <w:rPr>
          <w:sz w:val="28"/>
          <w:szCs w:val="28"/>
        </w:rPr>
        <w:t>с</w:t>
      </w:r>
      <w:r>
        <w:rPr>
          <w:sz w:val="28"/>
          <w:szCs w:val="28"/>
        </w:rPr>
        <w:t xml:space="preserve">ятого Всероссийского Конкурса «Финансовый старт» на звание «Лучший в профессии в номинации «Лучший молодой </w:t>
      </w:r>
      <w:proofErr w:type="gramStart"/>
      <w:r>
        <w:rPr>
          <w:sz w:val="28"/>
          <w:szCs w:val="28"/>
        </w:rPr>
        <w:t>финансист»(</w:t>
      </w:r>
      <w:proofErr w:type="gramEnd"/>
      <w:r>
        <w:rPr>
          <w:sz w:val="28"/>
          <w:szCs w:val="28"/>
        </w:rPr>
        <w:t xml:space="preserve"> протокол № 19, пункт 1</w:t>
      </w:r>
      <w:r w:rsidR="0036199F">
        <w:rPr>
          <w:sz w:val="28"/>
          <w:szCs w:val="28"/>
        </w:rPr>
        <w:t>9.3</w:t>
      </w:r>
      <w:r>
        <w:rPr>
          <w:sz w:val="28"/>
          <w:szCs w:val="28"/>
        </w:rPr>
        <w:t>).</w:t>
      </w:r>
    </w:p>
    <w:p w14:paraId="06D8413A" w14:textId="6FEBD61A" w:rsidR="00C47EA8" w:rsidRDefault="00C47EA8" w:rsidP="00F0262D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Советом Союза Финансистов России для конкурсного отбора работ как для </w:t>
      </w:r>
      <w:r w:rsidR="00116854">
        <w:rPr>
          <w:sz w:val="28"/>
          <w:szCs w:val="28"/>
        </w:rPr>
        <w:t>су</w:t>
      </w:r>
      <w:r w:rsidR="00E8203C">
        <w:rPr>
          <w:sz w:val="28"/>
          <w:szCs w:val="28"/>
        </w:rPr>
        <w:t>бъектов Российской Федерации, так и для муниципальных обра</w:t>
      </w:r>
      <w:r w:rsidR="00AA5C6A">
        <w:rPr>
          <w:sz w:val="28"/>
          <w:szCs w:val="28"/>
        </w:rPr>
        <w:t>зований и организаций рекомендована тема: «Цифровизация как ин</w:t>
      </w:r>
      <w:r w:rsidR="00CE770F">
        <w:rPr>
          <w:sz w:val="28"/>
          <w:szCs w:val="28"/>
        </w:rPr>
        <w:t>струмент сохранения стабильности в экономи</w:t>
      </w:r>
      <w:r w:rsidR="00FA3FB7">
        <w:rPr>
          <w:sz w:val="28"/>
          <w:szCs w:val="28"/>
        </w:rPr>
        <w:t>ке и социальной сфере в условиях внешнего санк</w:t>
      </w:r>
      <w:r w:rsidR="0015788D">
        <w:rPr>
          <w:sz w:val="28"/>
          <w:szCs w:val="28"/>
        </w:rPr>
        <w:t xml:space="preserve">ционного давления на российскую экономику» на примере </w:t>
      </w:r>
      <w:r w:rsidR="006D614F">
        <w:rPr>
          <w:sz w:val="28"/>
          <w:szCs w:val="28"/>
        </w:rPr>
        <w:t xml:space="preserve">субъекта Российской </w:t>
      </w:r>
      <w:r w:rsidR="00A01BED">
        <w:rPr>
          <w:sz w:val="28"/>
          <w:szCs w:val="28"/>
        </w:rPr>
        <w:t>Ф</w:t>
      </w:r>
      <w:r w:rsidR="00882A4C">
        <w:rPr>
          <w:sz w:val="28"/>
          <w:szCs w:val="28"/>
        </w:rPr>
        <w:t>едерации, муниц</w:t>
      </w:r>
      <w:r w:rsidR="00B45EC6">
        <w:rPr>
          <w:sz w:val="28"/>
          <w:szCs w:val="28"/>
        </w:rPr>
        <w:t xml:space="preserve">ипального образования и организации, в которой работает </w:t>
      </w:r>
      <w:r w:rsidR="00735451">
        <w:rPr>
          <w:sz w:val="28"/>
          <w:szCs w:val="28"/>
        </w:rPr>
        <w:t>конкурсант.</w:t>
      </w:r>
    </w:p>
    <w:p w14:paraId="60884562" w14:textId="177171E7" w:rsidR="00F0262D" w:rsidRDefault="00F0262D" w:rsidP="00F0262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 основании этого решения и в соответствии с Положением о проведении Всероссийского Конкурса «Финансовый старт» (далее Положение) субъекты Российской Федерации и муниципальные образования </w:t>
      </w:r>
    </w:p>
    <w:p w14:paraId="66DA9A4A" w14:textId="2066382B" w:rsidR="00F0262D" w:rsidRDefault="00F0262D" w:rsidP="00F0262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представили </w:t>
      </w:r>
      <w:r w:rsidR="00617FCE">
        <w:rPr>
          <w:sz w:val="28"/>
          <w:szCs w:val="28"/>
        </w:rPr>
        <w:t>29</w:t>
      </w:r>
      <w:r>
        <w:rPr>
          <w:sz w:val="28"/>
          <w:szCs w:val="28"/>
        </w:rPr>
        <w:t xml:space="preserve"> работ молодых финансистов, желающих принять в нем участие.</w:t>
      </w:r>
    </w:p>
    <w:p w14:paraId="6B5DF2FB" w14:textId="101EC0F6" w:rsidR="00F0262D" w:rsidRDefault="00F0262D" w:rsidP="00F0262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Всем конкурсным работам присвоены номера без указания авторов и регионов, которые они представляют. Конкурсные работы оцениваются по </w:t>
      </w:r>
      <w:proofErr w:type="gramStart"/>
      <w:r>
        <w:rPr>
          <w:sz w:val="28"/>
          <w:szCs w:val="28"/>
        </w:rPr>
        <w:t>пят</w:t>
      </w:r>
      <w:r w:rsidR="00634079">
        <w:rPr>
          <w:sz w:val="28"/>
          <w:szCs w:val="28"/>
        </w:rPr>
        <w:t xml:space="preserve">надцати </w:t>
      </w:r>
      <w:r>
        <w:rPr>
          <w:sz w:val="28"/>
          <w:szCs w:val="28"/>
        </w:rPr>
        <w:t>балльной</w:t>
      </w:r>
      <w:proofErr w:type="gramEnd"/>
      <w:r>
        <w:rPr>
          <w:sz w:val="28"/>
          <w:szCs w:val="28"/>
        </w:rPr>
        <w:t xml:space="preserve"> системе.</w:t>
      </w:r>
    </w:p>
    <w:p w14:paraId="0E3F68D2" w14:textId="17F8700A" w:rsidR="00F0262D" w:rsidRDefault="00F0262D" w:rsidP="00F0262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Совет Союза Финансистов России пригласил экспертов из компании Б</w:t>
      </w:r>
      <w:r w:rsidR="00093B3E">
        <w:rPr>
          <w:sz w:val="28"/>
          <w:szCs w:val="28"/>
        </w:rPr>
        <w:t>ФТ-</w:t>
      </w:r>
      <w:proofErr w:type="gramStart"/>
      <w:r w:rsidR="00093B3E">
        <w:rPr>
          <w:sz w:val="28"/>
          <w:szCs w:val="28"/>
        </w:rPr>
        <w:t>Холдинг</w:t>
      </w:r>
      <w:r>
        <w:rPr>
          <w:sz w:val="28"/>
          <w:szCs w:val="28"/>
        </w:rPr>
        <w:t xml:space="preserve">  для</w:t>
      </w:r>
      <w:proofErr w:type="gramEnd"/>
      <w:r>
        <w:rPr>
          <w:sz w:val="28"/>
          <w:szCs w:val="28"/>
        </w:rPr>
        <w:t xml:space="preserve"> оценки работ конкурсантов. Полученные результаты будут учитываться при подведении итогов Конкурса.</w:t>
      </w:r>
      <w:r w:rsidR="00093B3E">
        <w:rPr>
          <w:sz w:val="28"/>
          <w:szCs w:val="28"/>
        </w:rPr>
        <w:t xml:space="preserve"> </w:t>
      </w:r>
    </w:p>
    <w:p w14:paraId="5A293CB6" w14:textId="6902565A" w:rsidR="00093B3E" w:rsidRPr="00963084" w:rsidRDefault="00F45BB3" w:rsidP="00F0262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настоящее время представленные</w:t>
      </w:r>
      <w:r w:rsidR="002053FB">
        <w:rPr>
          <w:sz w:val="28"/>
          <w:szCs w:val="28"/>
        </w:rPr>
        <w:t xml:space="preserve"> конкурсантами</w:t>
      </w:r>
      <w:r>
        <w:rPr>
          <w:sz w:val="28"/>
          <w:szCs w:val="28"/>
        </w:rPr>
        <w:t xml:space="preserve"> работы разосланы </w:t>
      </w:r>
      <w:r w:rsidR="006A604D">
        <w:rPr>
          <w:sz w:val="28"/>
          <w:szCs w:val="28"/>
        </w:rPr>
        <w:t>членам Комиссии по подведению итогов</w:t>
      </w:r>
      <w:r w:rsidR="00963084">
        <w:rPr>
          <w:sz w:val="28"/>
          <w:szCs w:val="28"/>
        </w:rPr>
        <w:t xml:space="preserve"> Десятого</w:t>
      </w:r>
      <w:r w:rsidR="006A604D">
        <w:rPr>
          <w:sz w:val="28"/>
          <w:szCs w:val="28"/>
        </w:rPr>
        <w:t xml:space="preserve"> </w:t>
      </w:r>
      <w:r w:rsidR="00963084">
        <w:rPr>
          <w:sz w:val="28"/>
          <w:szCs w:val="28"/>
        </w:rPr>
        <w:t xml:space="preserve">Всероссийского Конкурса </w:t>
      </w:r>
      <w:r w:rsidR="00963084" w:rsidRPr="00963084">
        <w:rPr>
          <w:sz w:val="28"/>
          <w:szCs w:val="28"/>
        </w:rPr>
        <w:t>«Финансовый старт» на звание лучший в профессии в номинации «Лучший молодой финансист»</w:t>
      </w:r>
      <w:r w:rsidR="00963084">
        <w:rPr>
          <w:sz w:val="28"/>
          <w:szCs w:val="28"/>
        </w:rPr>
        <w:t>.</w:t>
      </w:r>
    </w:p>
    <w:p w14:paraId="31A4E77A" w14:textId="77777777" w:rsidR="00F0262D" w:rsidRPr="00963084" w:rsidRDefault="00F0262D" w:rsidP="00F0262D">
      <w:pPr>
        <w:spacing w:line="360" w:lineRule="auto"/>
        <w:contextualSpacing/>
        <w:jc w:val="both"/>
        <w:rPr>
          <w:sz w:val="28"/>
          <w:szCs w:val="28"/>
        </w:rPr>
      </w:pPr>
    </w:p>
    <w:p w14:paraId="1E510D16" w14:textId="77777777" w:rsidR="00F0262D" w:rsidRDefault="00F0262D" w:rsidP="00F0262D">
      <w:pPr>
        <w:spacing w:line="360" w:lineRule="auto"/>
        <w:contextualSpacing/>
        <w:jc w:val="both"/>
        <w:rPr>
          <w:sz w:val="28"/>
          <w:szCs w:val="28"/>
        </w:rPr>
      </w:pPr>
    </w:p>
    <w:p w14:paraId="615F9626" w14:textId="28C05F48" w:rsidR="00F0262D" w:rsidRDefault="00F0262D" w:rsidP="00BF6D74">
      <w:pPr>
        <w:spacing w:line="360" w:lineRule="auto"/>
        <w:contextualSpacing/>
        <w:jc w:val="both"/>
        <w:rPr>
          <w:b/>
          <w:bCs/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ab/>
      </w:r>
    </w:p>
    <w:p w14:paraId="2B102538" w14:textId="7E30AEE4" w:rsidR="00F0262D" w:rsidRDefault="00F0262D" w:rsidP="00F0262D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количество участников по сравнению с прошлым годом </w:t>
      </w:r>
      <w:r w:rsidR="00C62808">
        <w:rPr>
          <w:sz w:val="28"/>
          <w:szCs w:val="28"/>
        </w:rPr>
        <w:t>увеличилось</w:t>
      </w:r>
      <w:r>
        <w:rPr>
          <w:sz w:val="28"/>
          <w:szCs w:val="28"/>
        </w:rPr>
        <w:t xml:space="preserve"> в два раза. Такое количество участников было только в шестом Конкурсе.</w:t>
      </w:r>
    </w:p>
    <w:p w14:paraId="2570A106" w14:textId="77777777" w:rsidR="00F0262D" w:rsidRDefault="00F0262D" w:rsidP="00F026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Сравнительные данные приведены в </w:t>
      </w:r>
      <w:proofErr w:type="gramStart"/>
      <w:r>
        <w:rPr>
          <w:sz w:val="28"/>
          <w:szCs w:val="28"/>
        </w:rPr>
        <w:t>таблице :</w:t>
      </w:r>
      <w:proofErr w:type="gram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17"/>
        <w:gridCol w:w="1157"/>
        <w:gridCol w:w="1157"/>
        <w:gridCol w:w="1237"/>
        <w:gridCol w:w="1234"/>
        <w:gridCol w:w="1225"/>
        <w:gridCol w:w="1218"/>
      </w:tblGrid>
      <w:tr w:rsidR="00BD0FD3" w14:paraId="6FCFBD3D" w14:textId="71FD48EC" w:rsidTr="00BD0FD3">
        <w:tc>
          <w:tcPr>
            <w:tcW w:w="2362" w:type="dxa"/>
          </w:tcPr>
          <w:p w14:paraId="6CDE2830" w14:textId="77777777" w:rsidR="00BD0FD3" w:rsidRDefault="00BD0FD3" w:rsidP="0052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55" w:type="dxa"/>
          </w:tcPr>
          <w:p w14:paraId="21B89E71" w14:textId="77777777" w:rsidR="00BD0FD3" w:rsidRDefault="00BD0FD3" w:rsidP="0052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Пятый</w:t>
            </w:r>
          </w:p>
          <w:p w14:paraId="42A32932" w14:textId="77777777" w:rsidR="00BD0FD3" w:rsidRDefault="00BD0FD3" w:rsidP="0052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</w:p>
        </w:tc>
        <w:tc>
          <w:tcPr>
            <w:tcW w:w="1211" w:type="dxa"/>
          </w:tcPr>
          <w:p w14:paraId="08703C55" w14:textId="77777777" w:rsidR="00BD0FD3" w:rsidRDefault="00BD0FD3" w:rsidP="0052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Шестой</w:t>
            </w:r>
          </w:p>
          <w:p w14:paraId="54C74233" w14:textId="77777777" w:rsidR="00BD0FD3" w:rsidRDefault="00BD0FD3" w:rsidP="0052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</w:p>
        </w:tc>
        <w:tc>
          <w:tcPr>
            <w:tcW w:w="1312" w:type="dxa"/>
          </w:tcPr>
          <w:p w14:paraId="7B4376A4" w14:textId="77777777" w:rsidR="00BD0FD3" w:rsidRDefault="00BD0FD3" w:rsidP="0052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Седьмой</w:t>
            </w:r>
          </w:p>
          <w:p w14:paraId="662B62CB" w14:textId="77777777" w:rsidR="00BD0FD3" w:rsidRDefault="00BD0FD3" w:rsidP="0052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</w:p>
        </w:tc>
        <w:tc>
          <w:tcPr>
            <w:tcW w:w="1266" w:type="dxa"/>
          </w:tcPr>
          <w:p w14:paraId="2979F145" w14:textId="77777777" w:rsidR="00BD0FD3" w:rsidRDefault="00BD0FD3" w:rsidP="0052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Восьмой конкурс</w:t>
            </w:r>
          </w:p>
        </w:tc>
        <w:tc>
          <w:tcPr>
            <w:tcW w:w="1293" w:type="dxa"/>
          </w:tcPr>
          <w:p w14:paraId="4629B0A5" w14:textId="77777777" w:rsidR="00BD0FD3" w:rsidRDefault="00BD0FD3" w:rsidP="0052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Девятый </w:t>
            </w:r>
          </w:p>
          <w:p w14:paraId="486A75D8" w14:textId="77777777" w:rsidR="00BD0FD3" w:rsidRDefault="00BD0FD3" w:rsidP="0052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</w:p>
          <w:p w14:paraId="3737B962" w14:textId="77777777" w:rsidR="00BD0FD3" w:rsidRDefault="00BD0FD3" w:rsidP="005266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1CE3759B" w14:textId="52F6CEFE" w:rsidR="00BD0FD3" w:rsidRDefault="00D72271" w:rsidP="0052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Десятый конкурс </w:t>
            </w:r>
          </w:p>
        </w:tc>
      </w:tr>
      <w:tr w:rsidR="00BD0FD3" w14:paraId="531162B8" w14:textId="6B5C76F9" w:rsidTr="00BD0FD3">
        <w:tc>
          <w:tcPr>
            <w:tcW w:w="2362" w:type="dxa"/>
          </w:tcPr>
          <w:p w14:paraId="0F9BC8CC" w14:textId="77777777" w:rsidR="00BD0FD3" w:rsidRDefault="00BD0FD3" w:rsidP="0052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конкурсных работ, представленных на конкурс, </w:t>
            </w:r>
            <w:proofErr w:type="gramStart"/>
            <w:r>
              <w:rPr>
                <w:sz w:val="28"/>
                <w:szCs w:val="28"/>
              </w:rPr>
              <w:t>всего ,</w:t>
            </w:r>
            <w:proofErr w:type="gramEnd"/>
            <w:r>
              <w:rPr>
                <w:sz w:val="28"/>
                <w:szCs w:val="28"/>
              </w:rPr>
              <w:t>ед.</w:t>
            </w:r>
          </w:p>
        </w:tc>
        <w:tc>
          <w:tcPr>
            <w:tcW w:w="1255" w:type="dxa"/>
          </w:tcPr>
          <w:p w14:paraId="6672E27E" w14:textId="77777777" w:rsidR="00BD0FD3" w:rsidRDefault="00BD0FD3" w:rsidP="0052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23</w:t>
            </w:r>
          </w:p>
        </w:tc>
        <w:tc>
          <w:tcPr>
            <w:tcW w:w="1211" w:type="dxa"/>
          </w:tcPr>
          <w:p w14:paraId="6067F84D" w14:textId="77777777" w:rsidR="00BD0FD3" w:rsidRDefault="00BD0FD3" w:rsidP="0052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12" w:type="dxa"/>
          </w:tcPr>
          <w:p w14:paraId="0FAD9DD5" w14:textId="77777777" w:rsidR="00BD0FD3" w:rsidRDefault="00BD0FD3" w:rsidP="0052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66" w:type="dxa"/>
          </w:tcPr>
          <w:p w14:paraId="128CB186" w14:textId="77777777" w:rsidR="00BD0FD3" w:rsidRDefault="00BD0FD3" w:rsidP="0052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93" w:type="dxa"/>
          </w:tcPr>
          <w:p w14:paraId="3A831D8C" w14:textId="77777777" w:rsidR="00BD0FD3" w:rsidRDefault="00BD0FD3" w:rsidP="0052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46" w:type="dxa"/>
          </w:tcPr>
          <w:p w14:paraId="554D2165" w14:textId="18B3B87E" w:rsidR="00BD0FD3" w:rsidRDefault="00D72271" w:rsidP="0052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BD0FD3" w14:paraId="3353A640" w14:textId="43378CCB" w:rsidTr="00BD0FD3">
        <w:tc>
          <w:tcPr>
            <w:tcW w:w="2362" w:type="dxa"/>
          </w:tcPr>
          <w:p w14:paraId="5D050508" w14:textId="77777777" w:rsidR="00BD0FD3" w:rsidRDefault="00BD0FD3" w:rsidP="0052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Динамика количества работ </w:t>
            </w:r>
            <w:proofErr w:type="gramStart"/>
            <w:r>
              <w:rPr>
                <w:sz w:val="28"/>
                <w:szCs w:val="28"/>
              </w:rPr>
              <w:t>всего(</w:t>
            </w:r>
            <w:proofErr w:type="gramEnd"/>
            <w:r>
              <w:rPr>
                <w:sz w:val="28"/>
                <w:szCs w:val="28"/>
              </w:rPr>
              <w:t>год к году),%</w:t>
            </w:r>
          </w:p>
        </w:tc>
        <w:tc>
          <w:tcPr>
            <w:tcW w:w="1255" w:type="dxa"/>
          </w:tcPr>
          <w:p w14:paraId="249EFC18" w14:textId="77777777" w:rsidR="00BD0FD3" w:rsidRDefault="00BD0FD3" w:rsidP="0052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74,2 %</w:t>
            </w:r>
          </w:p>
        </w:tc>
        <w:tc>
          <w:tcPr>
            <w:tcW w:w="1211" w:type="dxa"/>
          </w:tcPr>
          <w:p w14:paraId="0239E5B0" w14:textId="77777777" w:rsidR="00BD0FD3" w:rsidRDefault="00BD0FD3" w:rsidP="0052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</w:t>
            </w:r>
            <w:proofErr w:type="gramStart"/>
            <w:r>
              <w:rPr>
                <w:sz w:val="28"/>
                <w:szCs w:val="28"/>
              </w:rPr>
              <w:t>9  %</w:t>
            </w:r>
            <w:proofErr w:type="gramEnd"/>
          </w:p>
        </w:tc>
        <w:tc>
          <w:tcPr>
            <w:tcW w:w="1312" w:type="dxa"/>
          </w:tcPr>
          <w:p w14:paraId="022D3090" w14:textId="77777777" w:rsidR="00BD0FD3" w:rsidRDefault="00BD0FD3" w:rsidP="0052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207,1%</w:t>
            </w:r>
          </w:p>
        </w:tc>
        <w:tc>
          <w:tcPr>
            <w:tcW w:w="1266" w:type="dxa"/>
          </w:tcPr>
          <w:p w14:paraId="1AACAA75" w14:textId="77777777" w:rsidR="00BD0FD3" w:rsidRDefault="00BD0FD3" w:rsidP="0052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96,6%</w:t>
            </w:r>
          </w:p>
        </w:tc>
        <w:tc>
          <w:tcPr>
            <w:tcW w:w="1293" w:type="dxa"/>
          </w:tcPr>
          <w:p w14:paraId="6D140012" w14:textId="77777777" w:rsidR="00BD0FD3" w:rsidRDefault="00BD0FD3" w:rsidP="0052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50,0%</w:t>
            </w:r>
          </w:p>
        </w:tc>
        <w:tc>
          <w:tcPr>
            <w:tcW w:w="646" w:type="dxa"/>
          </w:tcPr>
          <w:p w14:paraId="45211DC4" w14:textId="76E42F10" w:rsidR="00BD0FD3" w:rsidRDefault="00BB774B" w:rsidP="0052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207,1%</w:t>
            </w:r>
          </w:p>
        </w:tc>
      </w:tr>
      <w:tr w:rsidR="00BD0FD3" w14:paraId="08D02655" w14:textId="207E1931" w:rsidTr="00BD0FD3">
        <w:tc>
          <w:tcPr>
            <w:tcW w:w="2362" w:type="dxa"/>
          </w:tcPr>
          <w:p w14:paraId="2B1DA251" w14:textId="77777777" w:rsidR="00BD0FD3" w:rsidRDefault="00BD0FD3" w:rsidP="0052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255" w:type="dxa"/>
          </w:tcPr>
          <w:p w14:paraId="2AE8D8B1" w14:textId="77777777" w:rsidR="00BD0FD3" w:rsidRDefault="00BD0FD3" w:rsidP="005266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14:paraId="41CDBAEB" w14:textId="77777777" w:rsidR="00BD0FD3" w:rsidRDefault="00BD0FD3" w:rsidP="005266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14:paraId="0C88A131" w14:textId="77777777" w:rsidR="00BD0FD3" w:rsidRDefault="00BD0FD3" w:rsidP="005266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14:paraId="709C83C7" w14:textId="77777777" w:rsidR="00BD0FD3" w:rsidRDefault="00BD0FD3" w:rsidP="005266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3F78653A" w14:textId="77777777" w:rsidR="00BD0FD3" w:rsidRDefault="00BD0FD3" w:rsidP="005266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20992C58" w14:textId="77777777" w:rsidR="00BD0FD3" w:rsidRDefault="00BD0FD3" w:rsidP="005266C8">
            <w:pPr>
              <w:jc w:val="both"/>
              <w:rPr>
                <w:sz w:val="28"/>
                <w:szCs w:val="28"/>
              </w:rPr>
            </w:pPr>
          </w:p>
        </w:tc>
      </w:tr>
      <w:tr w:rsidR="00BD0FD3" w14:paraId="29653469" w14:textId="1BE5C5A3" w:rsidTr="00BD0FD3">
        <w:tc>
          <w:tcPr>
            <w:tcW w:w="2362" w:type="dxa"/>
          </w:tcPr>
          <w:p w14:paraId="345B5090" w14:textId="77777777" w:rsidR="00BD0FD3" w:rsidRDefault="00BD0FD3" w:rsidP="0052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lastRenderedPageBreak/>
              <w:t>конкурсных работ, представленных специалистами муниципальных образований, ед.</w:t>
            </w:r>
          </w:p>
        </w:tc>
        <w:tc>
          <w:tcPr>
            <w:tcW w:w="1255" w:type="dxa"/>
          </w:tcPr>
          <w:p w14:paraId="2E2E7B4E" w14:textId="77777777" w:rsidR="00BD0FD3" w:rsidRDefault="00BD0FD3" w:rsidP="0052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211" w:type="dxa"/>
          </w:tcPr>
          <w:p w14:paraId="483D34C1" w14:textId="77777777" w:rsidR="00BD0FD3" w:rsidRDefault="00BD0FD3" w:rsidP="0052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12" w:type="dxa"/>
          </w:tcPr>
          <w:p w14:paraId="6F1DACA6" w14:textId="77777777" w:rsidR="00BD0FD3" w:rsidRDefault="00BD0FD3" w:rsidP="0052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66" w:type="dxa"/>
          </w:tcPr>
          <w:p w14:paraId="607542A8" w14:textId="77777777" w:rsidR="00BD0FD3" w:rsidRDefault="00BD0FD3" w:rsidP="0052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93" w:type="dxa"/>
          </w:tcPr>
          <w:p w14:paraId="0D8B05AB" w14:textId="77777777" w:rsidR="00BD0FD3" w:rsidRDefault="00BD0FD3" w:rsidP="0052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6" w:type="dxa"/>
          </w:tcPr>
          <w:p w14:paraId="58DBAC12" w14:textId="0D4D7105" w:rsidR="00BD0FD3" w:rsidRDefault="00776BD5" w:rsidP="0052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D0FD3" w14:paraId="20F2EBBC" w14:textId="7ED17CFF" w:rsidTr="00BD0FD3">
        <w:tc>
          <w:tcPr>
            <w:tcW w:w="2362" w:type="dxa"/>
          </w:tcPr>
          <w:p w14:paraId="2A9857F8" w14:textId="77777777" w:rsidR="00BD0FD3" w:rsidRDefault="00BD0FD3" w:rsidP="0052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Динамика количества работ от муниципалов (год к году</w:t>
            </w:r>
            <w:proofErr w:type="gramStart"/>
            <w:r>
              <w:rPr>
                <w:sz w:val="28"/>
                <w:szCs w:val="28"/>
              </w:rPr>
              <w:t>),%</w:t>
            </w:r>
            <w:proofErr w:type="gramEnd"/>
          </w:p>
        </w:tc>
        <w:tc>
          <w:tcPr>
            <w:tcW w:w="1255" w:type="dxa"/>
          </w:tcPr>
          <w:p w14:paraId="317384EF" w14:textId="77777777" w:rsidR="00BD0FD3" w:rsidRDefault="00BD0FD3" w:rsidP="0052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63,2%</w:t>
            </w:r>
          </w:p>
        </w:tc>
        <w:tc>
          <w:tcPr>
            <w:tcW w:w="1211" w:type="dxa"/>
          </w:tcPr>
          <w:p w14:paraId="37BF955F" w14:textId="77777777" w:rsidR="00BD0FD3" w:rsidRDefault="00BD0FD3" w:rsidP="0052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66,7%</w:t>
            </w:r>
          </w:p>
        </w:tc>
        <w:tc>
          <w:tcPr>
            <w:tcW w:w="1312" w:type="dxa"/>
          </w:tcPr>
          <w:p w14:paraId="4BD24177" w14:textId="77777777" w:rsidR="00BD0FD3" w:rsidRDefault="00BD0FD3" w:rsidP="0052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175,0%</w:t>
            </w:r>
          </w:p>
        </w:tc>
        <w:tc>
          <w:tcPr>
            <w:tcW w:w="1266" w:type="dxa"/>
          </w:tcPr>
          <w:p w14:paraId="5C2657E8" w14:textId="77777777" w:rsidR="00BD0FD3" w:rsidRDefault="00BD0FD3" w:rsidP="0052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93" w:type="dxa"/>
          </w:tcPr>
          <w:p w14:paraId="46074BC7" w14:textId="77777777" w:rsidR="00BD0FD3" w:rsidRDefault="00BD0FD3" w:rsidP="0052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35,7%</w:t>
            </w:r>
          </w:p>
        </w:tc>
        <w:tc>
          <w:tcPr>
            <w:tcW w:w="646" w:type="dxa"/>
          </w:tcPr>
          <w:p w14:paraId="45B53E45" w14:textId="5AA3B2CF" w:rsidR="00BD0FD3" w:rsidRDefault="00796522" w:rsidP="0052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</w:t>
            </w:r>
            <w:r w:rsidR="00190A28">
              <w:rPr>
                <w:sz w:val="28"/>
                <w:szCs w:val="28"/>
              </w:rPr>
              <w:t>0%</w:t>
            </w:r>
          </w:p>
        </w:tc>
      </w:tr>
      <w:tr w:rsidR="00BD0FD3" w14:paraId="5FEA5CA7" w14:textId="0D823937" w:rsidTr="00BD0FD3">
        <w:tc>
          <w:tcPr>
            <w:tcW w:w="2362" w:type="dxa"/>
          </w:tcPr>
          <w:p w14:paraId="224A47FE" w14:textId="77777777" w:rsidR="00BD0FD3" w:rsidRDefault="00BD0FD3" w:rsidP="0052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работ муниципалов в общем количестве работ, %</w:t>
            </w:r>
          </w:p>
        </w:tc>
        <w:tc>
          <w:tcPr>
            <w:tcW w:w="1255" w:type="dxa"/>
          </w:tcPr>
          <w:p w14:paraId="16B893B3" w14:textId="77777777" w:rsidR="00BD0FD3" w:rsidRDefault="00BD0FD3" w:rsidP="0052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52,2%</w:t>
            </w:r>
          </w:p>
        </w:tc>
        <w:tc>
          <w:tcPr>
            <w:tcW w:w="1211" w:type="dxa"/>
          </w:tcPr>
          <w:p w14:paraId="4206E4E3" w14:textId="77777777" w:rsidR="00BD0FD3" w:rsidRDefault="00BD0FD3" w:rsidP="0052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57,2%</w:t>
            </w:r>
          </w:p>
        </w:tc>
        <w:tc>
          <w:tcPr>
            <w:tcW w:w="1312" w:type="dxa"/>
          </w:tcPr>
          <w:p w14:paraId="1D87AE69" w14:textId="77777777" w:rsidR="00BD0FD3" w:rsidRDefault="00BD0FD3" w:rsidP="0052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48,3%</w:t>
            </w:r>
          </w:p>
        </w:tc>
        <w:tc>
          <w:tcPr>
            <w:tcW w:w="1266" w:type="dxa"/>
          </w:tcPr>
          <w:p w14:paraId="793AB2BB" w14:textId="77777777" w:rsidR="00BD0FD3" w:rsidRDefault="00BD0FD3" w:rsidP="0052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50.0%</w:t>
            </w:r>
          </w:p>
        </w:tc>
        <w:tc>
          <w:tcPr>
            <w:tcW w:w="1293" w:type="dxa"/>
          </w:tcPr>
          <w:p w14:paraId="5BE79FCD" w14:textId="77777777" w:rsidR="00BD0FD3" w:rsidRDefault="00BD0FD3" w:rsidP="0052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35,7%</w:t>
            </w:r>
          </w:p>
        </w:tc>
        <w:tc>
          <w:tcPr>
            <w:tcW w:w="646" w:type="dxa"/>
          </w:tcPr>
          <w:p w14:paraId="57D9B01F" w14:textId="1164126A" w:rsidR="00BD0FD3" w:rsidRDefault="00F23DCD" w:rsidP="0052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26,4%</w:t>
            </w:r>
          </w:p>
        </w:tc>
      </w:tr>
    </w:tbl>
    <w:p w14:paraId="3CF16310" w14:textId="77777777" w:rsidR="00F0262D" w:rsidRDefault="00F0262D" w:rsidP="00F0262D">
      <w:pPr>
        <w:jc w:val="both"/>
        <w:rPr>
          <w:sz w:val="28"/>
          <w:szCs w:val="28"/>
        </w:rPr>
      </w:pPr>
    </w:p>
    <w:p w14:paraId="1C8E1A09" w14:textId="509B736E" w:rsidR="00F0262D" w:rsidRDefault="00F0262D" w:rsidP="00F23DC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289972D" w14:textId="77777777" w:rsidR="00F0262D" w:rsidRDefault="00F0262D" w:rsidP="00F026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Для оценки работ </w:t>
      </w:r>
      <w:proofErr w:type="gramStart"/>
      <w:r>
        <w:rPr>
          <w:sz w:val="28"/>
          <w:szCs w:val="28"/>
        </w:rPr>
        <w:t>конкурсантов  создана</w:t>
      </w:r>
      <w:proofErr w:type="gramEnd"/>
      <w:r>
        <w:rPr>
          <w:sz w:val="28"/>
          <w:szCs w:val="28"/>
        </w:rPr>
        <w:t xml:space="preserve"> Комиссия по поведению итогов Конкурса. В состав Комиссии входят: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4211"/>
        <w:gridCol w:w="4594"/>
      </w:tblGrid>
      <w:tr w:rsidR="00F0262D" w14:paraId="56C5C354" w14:textId="77777777" w:rsidTr="005266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4CE6" w14:textId="77777777" w:rsidR="00F0262D" w:rsidRDefault="00F0262D" w:rsidP="005266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 w14:paraId="1F87EC32" w14:textId="77777777" w:rsidR="00F0262D" w:rsidRDefault="00F0262D" w:rsidP="005266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0F6F" w14:textId="77777777" w:rsidR="00F0262D" w:rsidRDefault="00F0262D" w:rsidP="005266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 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E3ED" w14:textId="77777777" w:rsidR="00F0262D" w:rsidRDefault="00F0262D" w:rsidP="005266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Должность</w:t>
            </w:r>
          </w:p>
        </w:tc>
      </w:tr>
      <w:tr w:rsidR="00F0262D" w14:paraId="10E3C2AA" w14:textId="77777777" w:rsidTr="005266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4B3F" w14:textId="77777777" w:rsidR="00F0262D" w:rsidRDefault="00F0262D" w:rsidP="005266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B901" w14:textId="77777777" w:rsidR="00F0262D" w:rsidRDefault="00F0262D" w:rsidP="005266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Максимова Надежда Сергеевна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44C9" w14:textId="77777777" w:rsidR="00F0262D" w:rsidRDefault="00F0262D" w:rsidP="005266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Председатель Совет СФР, депутат ГД, заместитель председателя Комитета ГД по бюджету и налогам</w:t>
            </w:r>
          </w:p>
        </w:tc>
      </w:tr>
      <w:tr w:rsidR="00F0262D" w14:paraId="3715C2B0" w14:textId="77777777" w:rsidTr="005266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BFF7" w14:textId="77777777" w:rsidR="00F0262D" w:rsidRDefault="00F0262D" w:rsidP="005266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0FCA" w14:textId="77777777" w:rsidR="00F0262D" w:rsidRDefault="00F0262D" w:rsidP="005266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Лавров Алексей Михайлович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A6E8" w14:textId="77777777" w:rsidR="00F0262D" w:rsidRDefault="00F0262D" w:rsidP="005266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Заместитель Министра Финансов России</w:t>
            </w:r>
          </w:p>
        </w:tc>
      </w:tr>
      <w:tr w:rsidR="00F0262D" w14:paraId="152951F4" w14:textId="77777777" w:rsidTr="005266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9A73" w14:textId="77777777" w:rsidR="00F0262D" w:rsidRDefault="00F0262D" w:rsidP="005266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16AD" w14:textId="77777777" w:rsidR="00F0262D" w:rsidRDefault="00F0262D" w:rsidP="005266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Ерошкина Лариса Александровна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D013" w14:textId="77777777" w:rsidR="00F0262D" w:rsidRDefault="00F0262D" w:rsidP="005266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Директор Департамента межбюджетных отношений Минфина России</w:t>
            </w:r>
          </w:p>
        </w:tc>
      </w:tr>
      <w:tr w:rsidR="00F0262D" w14:paraId="4FC765DE" w14:textId="77777777" w:rsidTr="005266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CA97" w14:textId="77777777" w:rsidR="00F0262D" w:rsidRDefault="00F0262D" w:rsidP="005266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F199" w14:textId="77777777" w:rsidR="00F0262D" w:rsidRDefault="00F0262D" w:rsidP="005266C8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Подтихова</w:t>
            </w:r>
            <w:proofErr w:type="spellEnd"/>
            <w:r>
              <w:rPr>
                <w:szCs w:val="24"/>
              </w:rPr>
              <w:t xml:space="preserve"> Марина Ивановна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6667" w14:textId="77777777" w:rsidR="00F0262D" w:rsidRDefault="00F0262D" w:rsidP="005266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Министр финансов Тверской области</w:t>
            </w:r>
          </w:p>
        </w:tc>
      </w:tr>
      <w:tr w:rsidR="00F0262D" w14:paraId="3BF22689" w14:textId="77777777" w:rsidTr="005266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D76E" w14:textId="77777777" w:rsidR="00F0262D" w:rsidRDefault="00F0262D" w:rsidP="005266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7261" w14:textId="77777777" w:rsidR="00F0262D" w:rsidRDefault="00F0262D" w:rsidP="005266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Завьялова Ольга Владимировна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976E" w14:textId="77777777" w:rsidR="00F0262D" w:rsidRDefault="00F0262D" w:rsidP="005266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Заместитель Председателя Правительства республики Алтай, министр финансов Республики Алтай</w:t>
            </w:r>
          </w:p>
        </w:tc>
      </w:tr>
      <w:tr w:rsidR="00F0262D" w14:paraId="2EBD5F83" w14:textId="77777777" w:rsidTr="005266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2BDC" w14:textId="77777777" w:rsidR="00F0262D" w:rsidRDefault="00F0262D" w:rsidP="005266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8BD0" w14:textId="77777777" w:rsidR="00F0262D" w:rsidRDefault="00F0262D" w:rsidP="005266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Артамонова Валентина Николаевна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6BD3" w14:textId="2405CCCA" w:rsidR="00F0262D" w:rsidRDefault="00F0262D" w:rsidP="005266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Депутат Государственной Думы, член Комитета ГД по бюджету и </w:t>
            </w:r>
            <w:r w:rsidR="00A62902">
              <w:rPr>
                <w:szCs w:val="24"/>
              </w:rPr>
              <w:t>налогам</w:t>
            </w:r>
          </w:p>
        </w:tc>
      </w:tr>
      <w:tr w:rsidR="00F0262D" w14:paraId="3B16730C" w14:textId="77777777" w:rsidTr="005266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E09C" w14:textId="77777777" w:rsidR="00F0262D" w:rsidRDefault="00F0262D" w:rsidP="005266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871B" w14:textId="77777777" w:rsidR="00F0262D" w:rsidRDefault="00F0262D" w:rsidP="005266C8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Данц</w:t>
            </w:r>
            <w:proofErr w:type="spellEnd"/>
            <w:r>
              <w:rPr>
                <w:szCs w:val="24"/>
              </w:rPr>
              <w:t xml:space="preserve"> Андрей Аркадьевич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E6C3" w14:textId="77777777" w:rsidR="00F0262D" w:rsidRDefault="00F0262D" w:rsidP="005266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Заместитель мэра города Ярославля, директор департамента финансов города Ярославля</w:t>
            </w:r>
          </w:p>
        </w:tc>
      </w:tr>
      <w:tr w:rsidR="00F0262D" w14:paraId="70932708" w14:textId="77777777" w:rsidTr="005266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873A4" w14:textId="77777777" w:rsidR="00F0262D" w:rsidRDefault="00F0262D" w:rsidP="005266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4413" w14:textId="0A07AF35" w:rsidR="00F0262D" w:rsidRDefault="00A26FDE" w:rsidP="005266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Старков Александр </w:t>
            </w:r>
            <w:proofErr w:type="spellStart"/>
            <w:r w:rsidR="00FE6B73">
              <w:rPr>
                <w:szCs w:val="24"/>
              </w:rPr>
              <w:t>Сергевич</w:t>
            </w:r>
            <w:proofErr w:type="spellEnd"/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8383" w14:textId="229CB7AF" w:rsidR="00F0262D" w:rsidRDefault="00F177EF" w:rsidP="005266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Министерство финансов Свердловск</w:t>
            </w:r>
            <w:r w:rsidR="00FE6B73">
              <w:rPr>
                <w:szCs w:val="24"/>
              </w:rPr>
              <w:t>ой области</w:t>
            </w:r>
          </w:p>
        </w:tc>
      </w:tr>
      <w:tr w:rsidR="00F0262D" w14:paraId="169E60DF" w14:textId="77777777" w:rsidTr="005266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5411" w14:textId="77777777" w:rsidR="00F0262D" w:rsidRDefault="00F0262D" w:rsidP="005266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FB40" w14:textId="77777777" w:rsidR="00F0262D" w:rsidRDefault="00F0262D" w:rsidP="005266C8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Богданцев</w:t>
            </w:r>
            <w:proofErr w:type="spellEnd"/>
            <w:r>
              <w:rPr>
                <w:szCs w:val="24"/>
              </w:rPr>
              <w:t xml:space="preserve"> Владимир Николаевич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8F61" w14:textId="77777777" w:rsidR="00F0262D" w:rsidRDefault="00F0262D" w:rsidP="005266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Начальник Финансового управления Администрации города Орска</w:t>
            </w:r>
          </w:p>
        </w:tc>
      </w:tr>
      <w:tr w:rsidR="00F0262D" w14:paraId="3333C62A" w14:textId="77777777" w:rsidTr="005266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FC50" w14:textId="77777777" w:rsidR="00F0262D" w:rsidRDefault="00F0262D" w:rsidP="005266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10.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76D6" w14:textId="77777777" w:rsidR="00F0262D" w:rsidRDefault="00F0262D" w:rsidP="005266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Прокофьева Лидия Ивановна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A731" w14:textId="77777777" w:rsidR="00F0262D" w:rsidRDefault="00F0262D" w:rsidP="005266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Генеральный директор СФР</w:t>
            </w:r>
          </w:p>
        </w:tc>
      </w:tr>
    </w:tbl>
    <w:p w14:paraId="6445F80C" w14:textId="77777777" w:rsidR="00F0262D" w:rsidRDefault="00F0262D" w:rsidP="00F0262D">
      <w:pPr>
        <w:jc w:val="both"/>
        <w:rPr>
          <w:szCs w:val="24"/>
        </w:rPr>
      </w:pPr>
    </w:p>
    <w:p w14:paraId="6B49C670" w14:textId="77777777" w:rsidR="00F0262D" w:rsidRDefault="00F0262D" w:rsidP="00F0262D">
      <w:pPr>
        <w:pStyle w:val="a6"/>
        <w:rPr>
          <w:b/>
          <w:bCs/>
          <w:szCs w:val="28"/>
          <w:u w:val="single"/>
        </w:rPr>
      </w:pPr>
      <w:r w:rsidRPr="006A7EEE">
        <w:rPr>
          <w:b/>
          <w:bCs/>
          <w:szCs w:val="28"/>
          <w:u w:val="single"/>
        </w:rPr>
        <w:t>8</w:t>
      </w:r>
      <w:r>
        <w:rPr>
          <w:b/>
          <w:bCs/>
          <w:szCs w:val="28"/>
          <w:u w:val="single"/>
        </w:rPr>
        <w:t>.Информационное обеспечение членов Союза Финансистов России</w:t>
      </w:r>
    </w:p>
    <w:p w14:paraId="084EADFA" w14:textId="64800679" w:rsidR="00F0262D" w:rsidRDefault="00F0262D" w:rsidP="00F0262D">
      <w:pPr>
        <w:pStyle w:val="a6"/>
        <w:ind w:firstLine="0"/>
        <w:rPr>
          <w:szCs w:val="28"/>
        </w:rPr>
      </w:pPr>
      <w:r>
        <w:rPr>
          <w:szCs w:val="28"/>
        </w:rPr>
        <w:lastRenderedPageBreak/>
        <w:t xml:space="preserve">              В 2021 году Совет СФР значительно расширил информационное обеспечение членов СФР, отдавая предпочтение той информации, которая определяет перспективу развития и прогнозы по экономическим и </w:t>
      </w:r>
      <w:proofErr w:type="gramStart"/>
      <w:r>
        <w:rPr>
          <w:szCs w:val="28"/>
        </w:rPr>
        <w:t>финансовым  вопросам</w:t>
      </w:r>
      <w:proofErr w:type="gramEnd"/>
      <w:r>
        <w:rPr>
          <w:szCs w:val="28"/>
        </w:rPr>
        <w:t>, а также необходима в практической работе. В 202</w:t>
      </w:r>
      <w:r w:rsidR="00711FCD">
        <w:rPr>
          <w:szCs w:val="28"/>
        </w:rPr>
        <w:t>2</w:t>
      </w:r>
      <w:r>
        <w:rPr>
          <w:szCs w:val="28"/>
        </w:rPr>
        <w:t xml:space="preserve"> году было направлено 1</w:t>
      </w:r>
      <w:r w:rsidR="005B45E7">
        <w:rPr>
          <w:szCs w:val="28"/>
        </w:rPr>
        <w:t>73</w:t>
      </w:r>
      <w:r>
        <w:rPr>
          <w:szCs w:val="28"/>
        </w:rPr>
        <w:t xml:space="preserve"> информационных и аналитических материалов, в том числе:</w:t>
      </w:r>
    </w:p>
    <w:p w14:paraId="4D7509E4" w14:textId="49E876AF" w:rsidR="00F0262D" w:rsidRDefault="00F0262D" w:rsidP="00F0262D">
      <w:pPr>
        <w:pStyle w:val="a6"/>
        <w:rPr>
          <w:szCs w:val="2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решения  Общего</w:t>
      </w:r>
      <w:proofErr w:type="gramEnd"/>
      <w:r>
        <w:rPr>
          <w:szCs w:val="28"/>
        </w:rPr>
        <w:t xml:space="preserve"> собрания СФР, Совета СФР</w:t>
      </w:r>
      <w:r w:rsidR="00D0009F">
        <w:rPr>
          <w:szCs w:val="28"/>
        </w:rPr>
        <w:t>;</w:t>
      </w:r>
    </w:p>
    <w:p w14:paraId="1E0940E7" w14:textId="77777777" w:rsidR="00F0262D" w:rsidRDefault="00F0262D" w:rsidP="00F0262D">
      <w:pPr>
        <w:pStyle w:val="a6"/>
        <w:rPr>
          <w:szCs w:val="28"/>
        </w:rPr>
      </w:pPr>
      <w:r>
        <w:rPr>
          <w:szCs w:val="28"/>
        </w:rPr>
        <w:t>- материалы презентаций руководителей департаментов Минфина России по вопросам налоговой и бюджетной политики, по вопросам, относящимся к непосредственному ведению исполнительных органов субъектов РФ и муниципальных образований;</w:t>
      </w:r>
    </w:p>
    <w:p w14:paraId="640BA5EC" w14:textId="77777777" w:rsidR="00F0262D" w:rsidRDefault="00F0262D" w:rsidP="00F0262D">
      <w:pPr>
        <w:pStyle w:val="a6"/>
        <w:rPr>
          <w:szCs w:val="28"/>
        </w:rPr>
      </w:pPr>
      <w:r>
        <w:rPr>
          <w:szCs w:val="28"/>
        </w:rPr>
        <w:t>- материалы, рассматриваемые в Государственной Думе по вопросам бюджетной и налоговой политики и иным проектам законов, относящимся к проблемам бюджетной обеспеченности и развития экономики в субъектах РФ и муниципальных образованиях;</w:t>
      </w:r>
    </w:p>
    <w:p w14:paraId="2DE93DEE" w14:textId="34D6FAF1" w:rsidR="00F0262D" w:rsidRDefault="00F0262D" w:rsidP="00F0262D">
      <w:pPr>
        <w:pStyle w:val="a6"/>
        <w:rPr>
          <w:szCs w:val="28"/>
        </w:rPr>
      </w:pPr>
      <w:r>
        <w:rPr>
          <w:szCs w:val="28"/>
        </w:rPr>
        <w:t>- заключения Минфина России</w:t>
      </w:r>
      <w:r w:rsidR="00C518FE">
        <w:rPr>
          <w:szCs w:val="28"/>
        </w:rPr>
        <w:t>,</w:t>
      </w:r>
      <w:r w:rsidR="00D0009F">
        <w:rPr>
          <w:szCs w:val="28"/>
        </w:rPr>
        <w:t xml:space="preserve"> Федеральной налоговой службы, </w:t>
      </w:r>
      <w:r w:rsidR="00DC40D6">
        <w:rPr>
          <w:szCs w:val="28"/>
        </w:rPr>
        <w:t>Федерального казначейства</w:t>
      </w:r>
      <w:r>
        <w:rPr>
          <w:szCs w:val="28"/>
        </w:rPr>
        <w:t xml:space="preserve"> на предложения, подготовленные СФР в ходе рассмотрения вопросов на Общем отчетном собрании, прошедшем </w:t>
      </w:r>
      <w:proofErr w:type="gramStart"/>
      <w:r w:rsidR="00DC40D6">
        <w:rPr>
          <w:szCs w:val="28"/>
        </w:rPr>
        <w:t>1</w:t>
      </w:r>
      <w:r w:rsidR="00F0507D">
        <w:rPr>
          <w:szCs w:val="28"/>
        </w:rPr>
        <w:t>5</w:t>
      </w:r>
      <w:r>
        <w:rPr>
          <w:szCs w:val="28"/>
        </w:rPr>
        <w:t>.04.202</w:t>
      </w:r>
      <w:r w:rsidR="00F0507D">
        <w:rPr>
          <w:szCs w:val="28"/>
        </w:rPr>
        <w:t>2</w:t>
      </w:r>
      <w:r>
        <w:rPr>
          <w:szCs w:val="28"/>
        </w:rPr>
        <w:t xml:space="preserve"> </w:t>
      </w:r>
      <w:r w:rsidR="00965A70">
        <w:rPr>
          <w:szCs w:val="28"/>
        </w:rPr>
        <w:t>,</w:t>
      </w:r>
      <w:proofErr w:type="gramEnd"/>
      <w:r w:rsidR="00965A70">
        <w:rPr>
          <w:szCs w:val="28"/>
        </w:rPr>
        <w:t xml:space="preserve"> вебинарах, заседании секции «Финансисты</w:t>
      </w:r>
      <w:r w:rsidR="00C518FE">
        <w:rPr>
          <w:szCs w:val="28"/>
        </w:rPr>
        <w:t xml:space="preserve"> муниципальных образований</w:t>
      </w:r>
      <w:r w:rsidR="00C5085D">
        <w:rPr>
          <w:szCs w:val="28"/>
        </w:rPr>
        <w:t xml:space="preserve"> и рабочих встречах.</w:t>
      </w:r>
      <w:r w:rsidR="00965A70">
        <w:rPr>
          <w:szCs w:val="28"/>
        </w:rPr>
        <w:t xml:space="preserve"> </w:t>
      </w:r>
    </w:p>
    <w:p w14:paraId="67F99C37" w14:textId="77777777" w:rsidR="00F0262D" w:rsidRDefault="00F0262D" w:rsidP="00F0262D">
      <w:pPr>
        <w:pStyle w:val="a6"/>
        <w:rPr>
          <w:szCs w:val="28"/>
        </w:rPr>
      </w:pPr>
      <w:r>
        <w:rPr>
          <w:szCs w:val="28"/>
        </w:rPr>
        <w:t>- предложения Минфина России и Правительства РФ для рассмотрения в рабочем порядке, направленные на изменение законодательства в части сбалансированности бюджетов, финансового обеспечения передаваемых бюджетных полномочий;</w:t>
      </w:r>
    </w:p>
    <w:p w14:paraId="6DEAD221" w14:textId="77777777" w:rsidR="00F0262D" w:rsidRDefault="00F0262D" w:rsidP="00F0262D">
      <w:pPr>
        <w:pStyle w:val="a6"/>
        <w:rPr>
          <w:szCs w:val="28"/>
        </w:rPr>
      </w:pPr>
      <w:r>
        <w:rPr>
          <w:szCs w:val="28"/>
        </w:rPr>
        <w:t xml:space="preserve">- ответы на </w:t>
      </w:r>
      <w:proofErr w:type="gramStart"/>
      <w:r>
        <w:rPr>
          <w:szCs w:val="28"/>
        </w:rPr>
        <w:t>актуальные  вопросы</w:t>
      </w:r>
      <w:proofErr w:type="gramEnd"/>
      <w:r>
        <w:rPr>
          <w:szCs w:val="28"/>
        </w:rPr>
        <w:t>, заданные  депутатами Государственной Думы федеральным министрам по реальному положению дел в подведомственных им отраслях и перспективам их развития.</w:t>
      </w:r>
    </w:p>
    <w:p w14:paraId="648C2842" w14:textId="77777777" w:rsidR="00F0262D" w:rsidRDefault="00F0262D" w:rsidP="00F0262D">
      <w:pPr>
        <w:pStyle w:val="a6"/>
        <w:rPr>
          <w:szCs w:val="28"/>
        </w:rPr>
      </w:pPr>
      <w:r>
        <w:rPr>
          <w:szCs w:val="28"/>
        </w:rPr>
        <w:t xml:space="preserve">В связи со значительным повышением роли Трехсторонней рабочей комиссии по вопросам межбюджетных отношений в рассмотрении проектов постановлений Правительства РФ по внесению изменений в федеральный </w:t>
      </w:r>
      <w:r>
        <w:rPr>
          <w:szCs w:val="28"/>
        </w:rPr>
        <w:lastRenderedPageBreak/>
        <w:t xml:space="preserve">бюджет, связанных с распределением субсидий, трансфертов на поддержку субъектов Российской Федерации, материал, как и в прошлом году, рассылались членам СФР практически всегда в день заседания Комиссии. </w:t>
      </w:r>
    </w:p>
    <w:p w14:paraId="6FF157F2" w14:textId="15D03E99" w:rsidR="00F0262D" w:rsidRDefault="00F0262D" w:rsidP="00F0262D">
      <w:pPr>
        <w:pStyle w:val="a6"/>
        <w:rPr>
          <w:szCs w:val="28"/>
        </w:rPr>
      </w:pPr>
      <w:r>
        <w:rPr>
          <w:szCs w:val="28"/>
        </w:rPr>
        <w:t>Продолжена рассылка документов под названием "Официальная рубрика".</w:t>
      </w:r>
      <w:r>
        <w:rPr>
          <w:szCs w:val="28"/>
        </w:rPr>
        <w:tab/>
        <w:t xml:space="preserve">В ней размещаются ответы исполнительных органов власти субъектам РФ, муниципальным образованиям, другим организациям на их запросы по применению финансового и налогового законодательства, </w:t>
      </w:r>
      <w:proofErr w:type="gramStart"/>
      <w:r>
        <w:rPr>
          <w:szCs w:val="28"/>
        </w:rPr>
        <w:t xml:space="preserve">которые </w:t>
      </w:r>
      <w:r w:rsidR="00F911A8">
        <w:rPr>
          <w:szCs w:val="28"/>
        </w:rPr>
        <w:t xml:space="preserve"> были</w:t>
      </w:r>
      <w:proofErr w:type="gramEnd"/>
      <w:r w:rsidR="00F911A8">
        <w:rPr>
          <w:szCs w:val="28"/>
        </w:rPr>
        <w:t xml:space="preserve"> </w:t>
      </w:r>
      <w:r w:rsidR="0040778E">
        <w:rPr>
          <w:szCs w:val="28"/>
        </w:rPr>
        <w:t>направлены Советом по результатам анализа предложений, полученных в х</w:t>
      </w:r>
      <w:r w:rsidR="00D667F9">
        <w:rPr>
          <w:szCs w:val="28"/>
        </w:rPr>
        <w:t>оде обмена опытом</w:t>
      </w:r>
      <w:r w:rsidR="007F450A">
        <w:rPr>
          <w:szCs w:val="28"/>
        </w:rPr>
        <w:t xml:space="preserve"> </w:t>
      </w:r>
      <w:r>
        <w:rPr>
          <w:szCs w:val="28"/>
        </w:rPr>
        <w:t xml:space="preserve">(было разослано </w:t>
      </w:r>
      <w:r w:rsidR="007F450A">
        <w:rPr>
          <w:szCs w:val="28"/>
        </w:rPr>
        <w:t>12</w:t>
      </w:r>
      <w:r>
        <w:rPr>
          <w:szCs w:val="28"/>
        </w:rPr>
        <w:t xml:space="preserve"> материал</w:t>
      </w:r>
      <w:r w:rsidR="007F450A">
        <w:rPr>
          <w:szCs w:val="28"/>
        </w:rPr>
        <w:t>ов</w:t>
      </w:r>
      <w:r>
        <w:rPr>
          <w:szCs w:val="28"/>
        </w:rPr>
        <w:t>).</w:t>
      </w:r>
    </w:p>
    <w:p w14:paraId="41DE47D5" w14:textId="07EED3DB" w:rsidR="00F0262D" w:rsidRDefault="00717D1E" w:rsidP="00F0262D">
      <w:pPr>
        <w:pStyle w:val="a6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9</w:t>
      </w:r>
      <w:r w:rsidR="00F0262D">
        <w:rPr>
          <w:b/>
          <w:bCs/>
          <w:szCs w:val="28"/>
          <w:u w:val="single"/>
        </w:rPr>
        <w:t xml:space="preserve">.  Освещение работы Союза Финансистов России в средствах массовой информации                       </w:t>
      </w:r>
    </w:p>
    <w:p w14:paraId="07769026" w14:textId="77777777" w:rsidR="00F0262D" w:rsidRDefault="00F0262D" w:rsidP="00F0262D">
      <w:pPr>
        <w:pStyle w:val="a6"/>
        <w:ind w:firstLine="0"/>
        <w:rPr>
          <w:szCs w:val="28"/>
        </w:rPr>
      </w:pPr>
      <w:r>
        <w:rPr>
          <w:szCs w:val="28"/>
        </w:rPr>
        <w:tab/>
        <w:t xml:space="preserve">В течение года информация о работе СФР </w:t>
      </w:r>
      <w:proofErr w:type="gramStart"/>
      <w:r>
        <w:rPr>
          <w:szCs w:val="28"/>
        </w:rPr>
        <w:t>размещалась  на</w:t>
      </w:r>
      <w:proofErr w:type="gramEnd"/>
      <w:r>
        <w:rPr>
          <w:szCs w:val="28"/>
        </w:rPr>
        <w:t xml:space="preserve"> сайте "СФР" 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sf</w:t>
      </w:r>
      <w:r>
        <w:rPr>
          <w:szCs w:val="28"/>
        </w:rPr>
        <w:t>-</w:t>
      </w:r>
      <w:r>
        <w:rPr>
          <w:szCs w:val="28"/>
          <w:lang w:val="en-US"/>
        </w:rPr>
        <w:t>rf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 xml:space="preserve">. </w:t>
      </w:r>
    </w:p>
    <w:p w14:paraId="6A84A625" w14:textId="77777777" w:rsidR="00F0262D" w:rsidRDefault="00F0262D" w:rsidP="00F0262D">
      <w:pPr>
        <w:pStyle w:val="a6"/>
        <w:ind w:firstLine="0"/>
        <w:rPr>
          <w:szCs w:val="28"/>
        </w:rPr>
      </w:pPr>
      <w:r>
        <w:rPr>
          <w:szCs w:val="28"/>
        </w:rPr>
        <w:tab/>
        <w:t>Информация о проведенных заседаниях Совета СФР и секций СФР, рассмотренных на них вопросах и принятых решениях размещалась в журнале "Бюджет", электронных средствах массовой информации.</w:t>
      </w:r>
    </w:p>
    <w:p w14:paraId="7DE6B6F3" w14:textId="77777777" w:rsidR="00F0262D" w:rsidRDefault="00F0262D" w:rsidP="00F0262D">
      <w:pPr>
        <w:pStyle w:val="a6"/>
        <w:rPr>
          <w:szCs w:val="28"/>
        </w:rPr>
      </w:pPr>
    </w:p>
    <w:p w14:paraId="17057C7E" w14:textId="77777777" w:rsidR="00F0262D" w:rsidRDefault="00F0262D" w:rsidP="00F0262D">
      <w:pPr>
        <w:pStyle w:val="a6"/>
        <w:rPr>
          <w:szCs w:val="28"/>
        </w:rPr>
      </w:pPr>
    </w:p>
    <w:p w14:paraId="4885BD1F" w14:textId="77777777" w:rsidR="00F0262D" w:rsidRDefault="00F0262D" w:rsidP="00F0262D">
      <w:pPr>
        <w:pStyle w:val="a6"/>
        <w:rPr>
          <w:szCs w:val="28"/>
        </w:rPr>
      </w:pPr>
    </w:p>
    <w:p w14:paraId="4DB535D0" w14:textId="77777777" w:rsidR="00F0262D" w:rsidRDefault="00F0262D" w:rsidP="00F0262D">
      <w:pPr>
        <w:pStyle w:val="a6"/>
        <w:rPr>
          <w:szCs w:val="28"/>
        </w:rPr>
      </w:pPr>
    </w:p>
    <w:p w14:paraId="3BDE4773" w14:textId="77777777" w:rsidR="00F0262D" w:rsidRDefault="00F0262D" w:rsidP="00F0262D">
      <w:pPr>
        <w:pStyle w:val="a6"/>
        <w:rPr>
          <w:szCs w:val="28"/>
        </w:rPr>
      </w:pPr>
    </w:p>
    <w:p w14:paraId="5967ED47" w14:textId="77777777" w:rsidR="00F0262D" w:rsidRDefault="00F0262D" w:rsidP="00F0262D">
      <w:pPr>
        <w:pStyle w:val="a6"/>
        <w:rPr>
          <w:szCs w:val="28"/>
        </w:rPr>
      </w:pPr>
    </w:p>
    <w:p w14:paraId="0306A938" w14:textId="77777777" w:rsidR="00F0262D" w:rsidRDefault="00F0262D" w:rsidP="00F0262D"/>
    <w:p w14:paraId="31967674" w14:textId="77777777" w:rsidR="00F0262D" w:rsidRDefault="00F0262D" w:rsidP="00F0262D"/>
    <w:p w14:paraId="744B00F4" w14:textId="77777777" w:rsidR="00F0262D" w:rsidRDefault="00F0262D" w:rsidP="00F0262D"/>
    <w:p w14:paraId="7C70860D" w14:textId="77777777" w:rsidR="00F0262D" w:rsidRDefault="00F0262D" w:rsidP="00F0262D"/>
    <w:p w14:paraId="03D392D8" w14:textId="77777777" w:rsidR="00F0262D" w:rsidRDefault="00F0262D" w:rsidP="00F0262D"/>
    <w:p w14:paraId="66B50E28" w14:textId="77777777" w:rsidR="00F0262D" w:rsidRDefault="00F0262D" w:rsidP="00F0262D"/>
    <w:p w14:paraId="4AECFC62" w14:textId="77777777" w:rsidR="00F0262D" w:rsidRDefault="00F0262D" w:rsidP="00F0262D"/>
    <w:p w14:paraId="56375FF3" w14:textId="77777777" w:rsidR="00B33F06" w:rsidRDefault="00B33F06"/>
    <w:sectPr w:rsidR="00B33F06" w:rsidSect="005D7ED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AF9D8" w14:textId="77777777" w:rsidR="00371427" w:rsidRDefault="00371427" w:rsidP="007D1830">
      <w:r>
        <w:separator/>
      </w:r>
    </w:p>
  </w:endnote>
  <w:endnote w:type="continuationSeparator" w:id="0">
    <w:p w14:paraId="48ACE0C8" w14:textId="77777777" w:rsidR="00371427" w:rsidRDefault="00371427" w:rsidP="007D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7172266"/>
      <w:docPartObj>
        <w:docPartGallery w:val="Page Numbers (Bottom of Page)"/>
        <w:docPartUnique/>
      </w:docPartObj>
    </w:sdtPr>
    <w:sdtEndPr/>
    <w:sdtContent>
      <w:p w14:paraId="009B0C01" w14:textId="77777777" w:rsidR="00561C92" w:rsidRDefault="0005507A">
        <w:pPr>
          <w:pStyle w:val="a9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57283204" w14:textId="77777777" w:rsidR="00786807" w:rsidRDefault="00A629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12214" w14:textId="77777777" w:rsidR="00371427" w:rsidRDefault="00371427" w:rsidP="007D1830">
      <w:r>
        <w:separator/>
      </w:r>
    </w:p>
  </w:footnote>
  <w:footnote w:type="continuationSeparator" w:id="0">
    <w:p w14:paraId="46BF54F6" w14:textId="77777777" w:rsidR="00371427" w:rsidRDefault="00371427" w:rsidP="007D1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5614E"/>
    <w:multiLevelType w:val="hybridMultilevel"/>
    <w:tmpl w:val="30848202"/>
    <w:lvl w:ilvl="0" w:tplc="5FA6B7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919703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62D"/>
    <w:rsid w:val="000000B3"/>
    <w:rsid w:val="00000719"/>
    <w:rsid w:val="00002250"/>
    <w:rsid w:val="00002793"/>
    <w:rsid w:val="00006C7E"/>
    <w:rsid w:val="00010D82"/>
    <w:rsid w:val="00014B25"/>
    <w:rsid w:val="00016228"/>
    <w:rsid w:val="00017640"/>
    <w:rsid w:val="00024E6C"/>
    <w:rsid w:val="00025570"/>
    <w:rsid w:val="00030C72"/>
    <w:rsid w:val="00031F39"/>
    <w:rsid w:val="000332D1"/>
    <w:rsid w:val="0003775C"/>
    <w:rsid w:val="00040BF6"/>
    <w:rsid w:val="00043C9E"/>
    <w:rsid w:val="00044711"/>
    <w:rsid w:val="00045A9F"/>
    <w:rsid w:val="00047C5C"/>
    <w:rsid w:val="00047C99"/>
    <w:rsid w:val="00050934"/>
    <w:rsid w:val="0005130B"/>
    <w:rsid w:val="0005183C"/>
    <w:rsid w:val="0005186D"/>
    <w:rsid w:val="00052D6B"/>
    <w:rsid w:val="0005319D"/>
    <w:rsid w:val="0005507A"/>
    <w:rsid w:val="00055A28"/>
    <w:rsid w:val="000602F8"/>
    <w:rsid w:val="000652C0"/>
    <w:rsid w:val="00066041"/>
    <w:rsid w:val="000677A4"/>
    <w:rsid w:val="00070A31"/>
    <w:rsid w:val="00075899"/>
    <w:rsid w:val="00081FA8"/>
    <w:rsid w:val="00082F21"/>
    <w:rsid w:val="000864E5"/>
    <w:rsid w:val="00090F7C"/>
    <w:rsid w:val="000918A5"/>
    <w:rsid w:val="00092339"/>
    <w:rsid w:val="00092492"/>
    <w:rsid w:val="00093613"/>
    <w:rsid w:val="00093B3E"/>
    <w:rsid w:val="000977EB"/>
    <w:rsid w:val="000A0278"/>
    <w:rsid w:val="000A2430"/>
    <w:rsid w:val="000A6C91"/>
    <w:rsid w:val="000A6F19"/>
    <w:rsid w:val="000B4BA1"/>
    <w:rsid w:val="000B572F"/>
    <w:rsid w:val="000B6307"/>
    <w:rsid w:val="000D0111"/>
    <w:rsid w:val="000D5D1D"/>
    <w:rsid w:val="000D6450"/>
    <w:rsid w:val="000E1514"/>
    <w:rsid w:val="000E1799"/>
    <w:rsid w:val="000E4D95"/>
    <w:rsid w:val="000E5055"/>
    <w:rsid w:val="000E5BDA"/>
    <w:rsid w:val="000E7109"/>
    <w:rsid w:val="00101E8D"/>
    <w:rsid w:val="0010793C"/>
    <w:rsid w:val="00113943"/>
    <w:rsid w:val="00114BB8"/>
    <w:rsid w:val="00115EFF"/>
    <w:rsid w:val="00116854"/>
    <w:rsid w:val="0012164A"/>
    <w:rsid w:val="001253C1"/>
    <w:rsid w:val="00125A15"/>
    <w:rsid w:val="00133E87"/>
    <w:rsid w:val="00134FE3"/>
    <w:rsid w:val="00137546"/>
    <w:rsid w:val="00145986"/>
    <w:rsid w:val="0014629A"/>
    <w:rsid w:val="00146C50"/>
    <w:rsid w:val="0015090C"/>
    <w:rsid w:val="00152056"/>
    <w:rsid w:val="0015788D"/>
    <w:rsid w:val="00157EC0"/>
    <w:rsid w:val="00162B1D"/>
    <w:rsid w:val="00162ED6"/>
    <w:rsid w:val="00166EF0"/>
    <w:rsid w:val="00167DBE"/>
    <w:rsid w:val="001819BE"/>
    <w:rsid w:val="00181AC7"/>
    <w:rsid w:val="00181F75"/>
    <w:rsid w:val="0018353C"/>
    <w:rsid w:val="00185C40"/>
    <w:rsid w:val="00190A28"/>
    <w:rsid w:val="001915AE"/>
    <w:rsid w:val="001A3B22"/>
    <w:rsid w:val="001A68AF"/>
    <w:rsid w:val="001B1AD0"/>
    <w:rsid w:val="001B1EB3"/>
    <w:rsid w:val="001B5836"/>
    <w:rsid w:val="001C21EF"/>
    <w:rsid w:val="001C38D0"/>
    <w:rsid w:val="001C4B42"/>
    <w:rsid w:val="001D5D4D"/>
    <w:rsid w:val="001D5FDB"/>
    <w:rsid w:val="001D7862"/>
    <w:rsid w:val="001E31FF"/>
    <w:rsid w:val="001E3564"/>
    <w:rsid w:val="001F2511"/>
    <w:rsid w:val="001F3423"/>
    <w:rsid w:val="001F43C0"/>
    <w:rsid w:val="001F4C39"/>
    <w:rsid w:val="001F78A8"/>
    <w:rsid w:val="00200FF8"/>
    <w:rsid w:val="0020382E"/>
    <w:rsid w:val="002053FB"/>
    <w:rsid w:val="002069F1"/>
    <w:rsid w:val="0021193C"/>
    <w:rsid w:val="00211AAC"/>
    <w:rsid w:val="00211CF4"/>
    <w:rsid w:val="00213C43"/>
    <w:rsid w:val="002253EC"/>
    <w:rsid w:val="0022568D"/>
    <w:rsid w:val="002266C9"/>
    <w:rsid w:val="0023125F"/>
    <w:rsid w:val="002323DA"/>
    <w:rsid w:val="00233C63"/>
    <w:rsid w:val="002439B5"/>
    <w:rsid w:val="00250EBB"/>
    <w:rsid w:val="00251D4B"/>
    <w:rsid w:val="002525EE"/>
    <w:rsid w:val="00257BE6"/>
    <w:rsid w:val="002624AC"/>
    <w:rsid w:val="002630D2"/>
    <w:rsid w:val="00267B36"/>
    <w:rsid w:val="0027428E"/>
    <w:rsid w:val="00277111"/>
    <w:rsid w:val="0028144D"/>
    <w:rsid w:val="00282ECB"/>
    <w:rsid w:val="00282F27"/>
    <w:rsid w:val="00285CC6"/>
    <w:rsid w:val="00291D21"/>
    <w:rsid w:val="00292318"/>
    <w:rsid w:val="002930AD"/>
    <w:rsid w:val="002A186D"/>
    <w:rsid w:val="002A37BC"/>
    <w:rsid w:val="002A4ABE"/>
    <w:rsid w:val="002A6FDD"/>
    <w:rsid w:val="002B088F"/>
    <w:rsid w:val="002B33B8"/>
    <w:rsid w:val="002B6CDF"/>
    <w:rsid w:val="002C0114"/>
    <w:rsid w:val="002C1A5A"/>
    <w:rsid w:val="002C4223"/>
    <w:rsid w:val="002D0497"/>
    <w:rsid w:val="002D148D"/>
    <w:rsid w:val="002D1CF5"/>
    <w:rsid w:val="002F1251"/>
    <w:rsid w:val="002F2BF5"/>
    <w:rsid w:val="0030112C"/>
    <w:rsid w:val="0030787D"/>
    <w:rsid w:val="00313751"/>
    <w:rsid w:val="003140DF"/>
    <w:rsid w:val="00315720"/>
    <w:rsid w:val="00317DB3"/>
    <w:rsid w:val="00325217"/>
    <w:rsid w:val="00325A99"/>
    <w:rsid w:val="00331EB1"/>
    <w:rsid w:val="00335097"/>
    <w:rsid w:val="00335A89"/>
    <w:rsid w:val="0033698B"/>
    <w:rsid w:val="0034489A"/>
    <w:rsid w:val="00347686"/>
    <w:rsid w:val="00354209"/>
    <w:rsid w:val="00357BD6"/>
    <w:rsid w:val="0036199F"/>
    <w:rsid w:val="00361C48"/>
    <w:rsid w:val="00370367"/>
    <w:rsid w:val="00371427"/>
    <w:rsid w:val="00372296"/>
    <w:rsid w:val="00381312"/>
    <w:rsid w:val="00382A81"/>
    <w:rsid w:val="003835CF"/>
    <w:rsid w:val="00386DE5"/>
    <w:rsid w:val="00387F32"/>
    <w:rsid w:val="00394EA4"/>
    <w:rsid w:val="0039600A"/>
    <w:rsid w:val="003B05BA"/>
    <w:rsid w:val="003B4438"/>
    <w:rsid w:val="003B64FD"/>
    <w:rsid w:val="003B75D5"/>
    <w:rsid w:val="003C4166"/>
    <w:rsid w:val="003C4D67"/>
    <w:rsid w:val="003D237E"/>
    <w:rsid w:val="003D3EE2"/>
    <w:rsid w:val="003D4980"/>
    <w:rsid w:val="003D5FF7"/>
    <w:rsid w:val="003E0925"/>
    <w:rsid w:val="003F5196"/>
    <w:rsid w:val="003F68CF"/>
    <w:rsid w:val="004003F1"/>
    <w:rsid w:val="0040778E"/>
    <w:rsid w:val="004079CD"/>
    <w:rsid w:val="004101B9"/>
    <w:rsid w:val="00424BAC"/>
    <w:rsid w:val="00427237"/>
    <w:rsid w:val="00430304"/>
    <w:rsid w:val="00430D71"/>
    <w:rsid w:val="00430F0B"/>
    <w:rsid w:val="00433549"/>
    <w:rsid w:val="00435C63"/>
    <w:rsid w:val="00444E81"/>
    <w:rsid w:val="0044736C"/>
    <w:rsid w:val="004506E9"/>
    <w:rsid w:val="00461080"/>
    <w:rsid w:val="00466CDB"/>
    <w:rsid w:val="0047083F"/>
    <w:rsid w:val="004739A5"/>
    <w:rsid w:val="0047418A"/>
    <w:rsid w:val="00476493"/>
    <w:rsid w:val="0047720E"/>
    <w:rsid w:val="00481194"/>
    <w:rsid w:val="00487416"/>
    <w:rsid w:val="00492467"/>
    <w:rsid w:val="004928B7"/>
    <w:rsid w:val="004938BD"/>
    <w:rsid w:val="00495B83"/>
    <w:rsid w:val="004A0B76"/>
    <w:rsid w:val="004A0C17"/>
    <w:rsid w:val="004A4B4B"/>
    <w:rsid w:val="004A68D7"/>
    <w:rsid w:val="004A6D6D"/>
    <w:rsid w:val="004B0C73"/>
    <w:rsid w:val="004B2596"/>
    <w:rsid w:val="004B593D"/>
    <w:rsid w:val="004B5DA9"/>
    <w:rsid w:val="004C2131"/>
    <w:rsid w:val="004C2A8A"/>
    <w:rsid w:val="004C391E"/>
    <w:rsid w:val="004C6364"/>
    <w:rsid w:val="004D6AFA"/>
    <w:rsid w:val="004E189D"/>
    <w:rsid w:val="004E4F9A"/>
    <w:rsid w:val="004F3567"/>
    <w:rsid w:val="005000C1"/>
    <w:rsid w:val="0050109D"/>
    <w:rsid w:val="00507B1C"/>
    <w:rsid w:val="005106A0"/>
    <w:rsid w:val="00515211"/>
    <w:rsid w:val="005172D0"/>
    <w:rsid w:val="0051765B"/>
    <w:rsid w:val="00520341"/>
    <w:rsid w:val="00525103"/>
    <w:rsid w:val="0052663A"/>
    <w:rsid w:val="00527442"/>
    <w:rsid w:val="005311E9"/>
    <w:rsid w:val="00533E72"/>
    <w:rsid w:val="0053462D"/>
    <w:rsid w:val="00543B14"/>
    <w:rsid w:val="00544F50"/>
    <w:rsid w:val="005453E6"/>
    <w:rsid w:val="0054571F"/>
    <w:rsid w:val="00547271"/>
    <w:rsid w:val="00547325"/>
    <w:rsid w:val="005509C6"/>
    <w:rsid w:val="005525EE"/>
    <w:rsid w:val="0055429E"/>
    <w:rsid w:val="00556B22"/>
    <w:rsid w:val="00560333"/>
    <w:rsid w:val="00575AC7"/>
    <w:rsid w:val="00583640"/>
    <w:rsid w:val="00590BFA"/>
    <w:rsid w:val="0059113B"/>
    <w:rsid w:val="00594E0E"/>
    <w:rsid w:val="00596500"/>
    <w:rsid w:val="005978A4"/>
    <w:rsid w:val="005A0D7F"/>
    <w:rsid w:val="005B3387"/>
    <w:rsid w:val="005B4454"/>
    <w:rsid w:val="005B45E7"/>
    <w:rsid w:val="005B5A68"/>
    <w:rsid w:val="005B5E24"/>
    <w:rsid w:val="005B765A"/>
    <w:rsid w:val="005B7C3F"/>
    <w:rsid w:val="005C2BE5"/>
    <w:rsid w:val="005C2D12"/>
    <w:rsid w:val="005C5B00"/>
    <w:rsid w:val="005D06CA"/>
    <w:rsid w:val="005D23E2"/>
    <w:rsid w:val="005E0226"/>
    <w:rsid w:val="005E773A"/>
    <w:rsid w:val="005F3412"/>
    <w:rsid w:val="00602E15"/>
    <w:rsid w:val="00605AEE"/>
    <w:rsid w:val="0061112E"/>
    <w:rsid w:val="0061260C"/>
    <w:rsid w:val="006134EC"/>
    <w:rsid w:val="00615958"/>
    <w:rsid w:val="00617FCE"/>
    <w:rsid w:val="00620849"/>
    <w:rsid w:val="00622135"/>
    <w:rsid w:val="00625659"/>
    <w:rsid w:val="00630243"/>
    <w:rsid w:val="00633253"/>
    <w:rsid w:val="00634079"/>
    <w:rsid w:val="00634255"/>
    <w:rsid w:val="00634DD7"/>
    <w:rsid w:val="006360A1"/>
    <w:rsid w:val="00637C3B"/>
    <w:rsid w:val="00642716"/>
    <w:rsid w:val="00647558"/>
    <w:rsid w:val="006632FB"/>
    <w:rsid w:val="00671BF6"/>
    <w:rsid w:val="00675666"/>
    <w:rsid w:val="00675DA9"/>
    <w:rsid w:val="0068012E"/>
    <w:rsid w:val="00680B3A"/>
    <w:rsid w:val="00687AFB"/>
    <w:rsid w:val="006A175B"/>
    <w:rsid w:val="006A58D2"/>
    <w:rsid w:val="006A5FE9"/>
    <w:rsid w:val="006A604D"/>
    <w:rsid w:val="006A703E"/>
    <w:rsid w:val="006A773C"/>
    <w:rsid w:val="006B0FDD"/>
    <w:rsid w:val="006B1B82"/>
    <w:rsid w:val="006B55C9"/>
    <w:rsid w:val="006B7092"/>
    <w:rsid w:val="006B78B8"/>
    <w:rsid w:val="006C1399"/>
    <w:rsid w:val="006C53DB"/>
    <w:rsid w:val="006C5814"/>
    <w:rsid w:val="006D19AE"/>
    <w:rsid w:val="006D614F"/>
    <w:rsid w:val="006D7363"/>
    <w:rsid w:val="006E1453"/>
    <w:rsid w:val="006E14B4"/>
    <w:rsid w:val="006F3C69"/>
    <w:rsid w:val="0070377B"/>
    <w:rsid w:val="007118CF"/>
    <w:rsid w:val="00711FCD"/>
    <w:rsid w:val="007134E9"/>
    <w:rsid w:val="0071487E"/>
    <w:rsid w:val="00717D1E"/>
    <w:rsid w:val="00721230"/>
    <w:rsid w:val="00724337"/>
    <w:rsid w:val="00725FDC"/>
    <w:rsid w:val="00735451"/>
    <w:rsid w:val="00741DD4"/>
    <w:rsid w:val="007423C2"/>
    <w:rsid w:val="007434BC"/>
    <w:rsid w:val="00743796"/>
    <w:rsid w:val="00745B65"/>
    <w:rsid w:val="00745DE5"/>
    <w:rsid w:val="00745E9D"/>
    <w:rsid w:val="0075333D"/>
    <w:rsid w:val="007559F3"/>
    <w:rsid w:val="007579A2"/>
    <w:rsid w:val="00764196"/>
    <w:rsid w:val="007648C1"/>
    <w:rsid w:val="00767685"/>
    <w:rsid w:val="00773D5E"/>
    <w:rsid w:val="00776BD5"/>
    <w:rsid w:val="00782195"/>
    <w:rsid w:val="00783177"/>
    <w:rsid w:val="00784572"/>
    <w:rsid w:val="00784839"/>
    <w:rsid w:val="007850CA"/>
    <w:rsid w:val="0078740D"/>
    <w:rsid w:val="007951CE"/>
    <w:rsid w:val="0079548B"/>
    <w:rsid w:val="00796522"/>
    <w:rsid w:val="007A04EC"/>
    <w:rsid w:val="007A50E4"/>
    <w:rsid w:val="007A5B26"/>
    <w:rsid w:val="007A72C4"/>
    <w:rsid w:val="007B291E"/>
    <w:rsid w:val="007B7835"/>
    <w:rsid w:val="007B7BA6"/>
    <w:rsid w:val="007C1EE1"/>
    <w:rsid w:val="007C2030"/>
    <w:rsid w:val="007C2E1F"/>
    <w:rsid w:val="007C409D"/>
    <w:rsid w:val="007C58BB"/>
    <w:rsid w:val="007D1830"/>
    <w:rsid w:val="007D25A4"/>
    <w:rsid w:val="007D5BB7"/>
    <w:rsid w:val="007D68EA"/>
    <w:rsid w:val="007E0E2D"/>
    <w:rsid w:val="007E1A50"/>
    <w:rsid w:val="007E3FCF"/>
    <w:rsid w:val="007F05D0"/>
    <w:rsid w:val="007F43BA"/>
    <w:rsid w:val="007F450A"/>
    <w:rsid w:val="007F5CB2"/>
    <w:rsid w:val="007F629D"/>
    <w:rsid w:val="007F735E"/>
    <w:rsid w:val="00803533"/>
    <w:rsid w:val="00803621"/>
    <w:rsid w:val="00804BF1"/>
    <w:rsid w:val="00805987"/>
    <w:rsid w:val="00810EB3"/>
    <w:rsid w:val="00811E38"/>
    <w:rsid w:val="00812C2D"/>
    <w:rsid w:val="008174CD"/>
    <w:rsid w:val="0082199F"/>
    <w:rsid w:val="00826C13"/>
    <w:rsid w:val="00834A2A"/>
    <w:rsid w:val="00834E5A"/>
    <w:rsid w:val="00834EF3"/>
    <w:rsid w:val="00840746"/>
    <w:rsid w:val="00842A5D"/>
    <w:rsid w:val="00845E4B"/>
    <w:rsid w:val="00852AB4"/>
    <w:rsid w:val="008602E2"/>
    <w:rsid w:val="00867006"/>
    <w:rsid w:val="00867203"/>
    <w:rsid w:val="0088020D"/>
    <w:rsid w:val="00882A4C"/>
    <w:rsid w:val="008832FF"/>
    <w:rsid w:val="00885755"/>
    <w:rsid w:val="008863A0"/>
    <w:rsid w:val="00890CD4"/>
    <w:rsid w:val="008A0E2E"/>
    <w:rsid w:val="008A205D"/>
    <w:rsid w:val="008A5440"/>
    <w:rsid w:val="008B0B2D"/>
    <w:rsid w:val="008B188A"/>
    <w:rsid w:val="008B77EB"/>
    <w:rsid w:val="008B7F24"/>
    <w:rsid w:val="008D0192"/>
    <w:rsid w:val="008D1018"/>
    <w:rsid w:val="008D3A4C"/>
    <w:rsid w:val="008E095E"/>
    <w:rsid w:val="008E3ED8"/>
    <w:rsid w:val="008E4EA9"/>
    <w:rsid w:val="008E7AF2"/>
    <w:rsid w:val="008F040B"/>
    <w:rsid w:val="008F05B0"/>
    <w:rsid w:val="008F3970"/>
    <w:rsid w:val="008F6EC3"/>
    <w:rsid w:val="00901588"/>
    <w:rsid w:val="00904D43"/>
    <w:rsid w:val="0090698C"/>
    <w:rsid w:val="00914C01"/>
    <w:rsid w:val="00915971"/>
    <w:rsid w:val="009170C3"/>
    <w:rsid w:val="0092764D"/>
    <w:rsid w:val="009302D8"/>
    <w:rsid w:val="00932219"/>
    <w:rsid w:val="00935353"/>
    <w:rsid w:val="00936A0D"/>
    <w:rsid w:val="00941853"/>
    <w:rsid w:val="009454B0"/>
    <w:rsid w:val="00951F15"/>
    <w:rsid w:val="00954F7A"/>
    <w:rsid w:val="00955169"/>
    <w:rsid w:val="00955DEB"/>
    <w:rsid w:val="00963084"/>
    <w:rsid w:val="00964B61"/>
    <w:rsid w:val="00965A70"/>
    <w:rsid w:val="009745D9"/>
    <w:rsid w:val="0097594E"/>
    <w:rsid w:val="0097731C"/>
    <w:rsid w:val="0098297B"/>
    <w:rsid w:val="0098707E"/>
    <w:rsid w:val="00991612"/>
    <w:rsid w:val="0099194F"/>
    <w:rsid w:val="00992D75"/>
    <w:rsid w:val="009946D4"/>
    <w:rsid w:val="0099471C"/>
    <w:rsid w:val="00994734"/>
    <w:rsid w:val="00995505"/>
    <w:rsid w:val="009A01B7"/>
    <w:rsid w:val="009A3689"/>
    <w:rsid w:val="009B58BB"/>
    <w:rsid w:val="009B73C9"/>
    <w:rsid w:val="009B799C"/>
    <w:rsid w:val="009C0531"/>
    <w:rsid w:val="009C1637"/>
    <w:rsid w:val="009C1887"/>
    <w:rsid w:val="009C597B"/>
    <w:rsid w:val="009C64F1"/>
    <w:rsid w:val="009C78D6"/>
    <w:rsid w:val="009D4B2F"/>
    <w:rsid w:val="009D58F2"/>
    <w:rsid w:val="009D6829"/>
    <w:rsid w:val="009D7BF3"/>
    <w:rsid w:val="009E761D"/>
    <w:rsid w:val="009F05B2"/>
    <w:rsid w:val="009F05BC"/>
    <w:rsid w:val="009F65DF"/>
    <w:rsid w:val="009F6D9A"/>
    <w:rsid w:val="00A0079A"/>
    <w:rsid w:val="00A008EA"/>
    <w:rsid w:val="00A01BED"/>
    <w:rsid w:val="00A15657"/>
    <w:rsid w:val="00A1717C"/>
    <w:rsid w:val="00A21C24"/>
    <w:rsid w:val="00A2387F"/>
    <w:rsid w:val="00A25C1E"/>
    <w:rsid w:val="00A26FDE"/>
    <w:rsid w:val="00A2725E"/>
    <w:rsid w:val="00A27AD3"/>
    <w:rsid w:val="00A30424"/>
    <w:rsid w:val="00A31505"/>
    <w:rsid w:val="00A32091"/>
    <w:rsid w:val="00A329E9"/>
    <w:rsid w:val="00A33EC0"/>
    <w:rsid w:val="00A34B1B"/>
    <w:rsid w:val="00A3624C"/>
    <w:rsid w:val="00A36798"/>
    <w:rsid w:val="00A40DB5"/>
    <w:rsid w:val="00A4460D"/>
    <w:rsid w:val="00A50980"/>
    <w:rsid w:val="00A5381E"/>
    <w:rsid w:val="00A53A36"/>
    <w:rsid w:val="00A56A0D"/>
    <w:rsid w:val="00A574AE"/>
    <w:rsid w:val="00A61C4B"/>
    <w:rsid w:val="00A62902"/>
    <w:rsid w:val="00A6482E"/>
    <w:rsid w:val="00A7480C"/>
    <w:rsid w:val="00A75867"/>
    <w:rsid w:val="00A76EA9"/>
    <w:rsid w:val="00A77A85"/>
    <w:rsid w:val="00A80164"/>
    <w:rsid w:val="00A80BD7"/>
    <w:rsid w:val="00A84664"/>
    <w:rsid w:val="00A8598A"/>
    <w:rsid w:val="00A91562"/>
    <w:rsid w:val="00A91BAD"/>
    <w:rsid w:val="00A9230E"/>
    <w:rsid w:val="00A92667"/>
    <w:rsid w:val="00A95C55"/>
    <w:rsid w:val="00A97108"/>
    <w:rsid w:val="00AA0E47"/>
    <w:rsid w:val="00AA4F49"/>
    <w:rsid w:val="00AA5B8E"/>
    <w:rsid w:val="00AA5C6A"/>
    <w:rsid w:val="00AC07DF"/>
    <w:rsid w:val="00AC0BBF"/>
    <w:rsid w:val="00AC3199"/>
    <w:rsid w:val="00AC368A"/>
    <w:rsid w:val="00AD29FF"/>
    <w:rsid w:val="00AD4BC2"/>
    <w:rsid w:val="00AE326C"/>
    <w:rsid w:val="00AE640B"/>
    <w:rsid w:val="00AE7FA4"/>
    <w:rsid w:val="00AF5602"/>
    <w:rsid w:val="00B054BF"/>
    <w:rsid w:val="00B07181"/>
    <w:rsid w:val="00B106C1"/>
    <w:rsid w:val="00B129B6"/>
    <w:rsid w:val="00B156AA"/>
    <w:rsid w:val="00B163E3"/>
    <w:rsid w:val="00B169B4"/>
    <w:rsid w:val="00B26104"/>
    <w:rsid w:val="00B27EFB"/>
    <w:rsid w:val="00B33F06"/>
    <w:rsid w:val="00B35036"/>
    <w:rsid w:val="00B35111"/>
    <w:rsid w:val="00B45EC6"/>
    <w:rsid w:val="00B4691A"/>
    <w:rsid w:val="00B46E40"/>
    <w:rsid w:val="00B52FE7"/>
    <w:rsid w:val="00B5315B"/>
    <w:rsid w:val="00B535AC"/>
    <w:rsid w:val="00B56B63"/>
    <w:rsid w:val="00B5724E"/>
    <w:rsid w:val="00B608BE"/>
    <w:rsid w:val="00B610EB"/>
    <w:rsid w:val="00B625F4"/>
    <w:rsid w:val="00B64932"/>
    <w:rsid w:val="00B64E45"/>
    <w:rsid w:val="00B655F0"/>
    <w:rsid w:val="00B65820"/>
    <w:rsid w:val="00B724AF"/>
    <w:rsid w:val="00B76437"/>
    <w:rsid w:val="00B80D36"/>
    <w:rsid w:val="00B82CCC"/>
    <w:rsid w:val="00B84BE5"/>
    <w:rsid w:val="00B8599D"/>
    <w:rsid w:val="00B86193"/>
    <w:rsid w:val="00B90B7A"/>
    <w:rsid w:val="00B9178F"/>
    <w:rsid w:val="00B918C9"/>
    <w:rsid w:val="00B91B48"/>
    <w:rsid w:val="00B94118"/>
    <w:rsid w:val="00B94211"/>
    <w:rsid w:val="00B95F35"/>
    <w:rsid w:val="00B964B1"/>
    <w:rsid w:val="00BB306A"/>
    <w:rsid w:val="00BB357B"/>
    <w:rsid w:val="00BB56F4"/>
    <w:rsid w:val="00BB774B"/>
    <w:rsid w:val="00BC09BC"/>
    <w:rsid w:val="00BC4CF9"/>
    <w:rsid w:val="00BC7574"/>
    <w:rsid w:val="00BD0FD3"/>
    <w:rsid w:val="00BD20B3"/>
    <w:rsid w:val="00BD2F5C"/>
    <w:rsid w:val="00BD42D6"/>
    <w:rsid w:val="00BD487A"/>
    <w:rsid w:val="00BD7E8F"/>
    <w:rsid w:val="00BE13F3"/>
    <w:rsid w:val="00BE248B"/>
    <w:rsid w:val="00BE5B2F"/>
    <w:rsid w:val="00BE626C"/>
    <w:rsid w:val="00BF3BF2"/>
    <w:rsid w:val="00BF4A00"/>
    <w:rsid w:val="00BF5343"/>
    <w:rsid w:val="00BF6D74"/>
    <w:rsid w:val="00C007C0"/>
    <w:rsid w:val="00C12CEF"/>
    <w:rsid w:val="00C13920"/>
    <w:rsid w:val="00C1508A"/>
    <w:rsid w:val="00C15326"/>
    <w:rsid w:val="00C1566E"/>
    <w:rsid w:val="00C22F09"/>
    <w:rsid w:val="00C2323D"/>
    <w:rsid w:val="00C24269"/>
    <w:rsid w:val="00C24A3D"/>
    <w:rsid w:val="00C34D33"/>
    <w:rsid w:val="00C34EF2"/>
    <w:rsid w:val="00C35EC8"/>
    <w:rsid w:val="00C410A4"/>
    <w:rsid w:val="00C420D5"/>
    <w:rsid w:val="00C4291A"/>
    <w:rsid w:val="00C43A9E"/>
    <w:rsid w:val="00C43B5B"/>
    <w:rsid w:val="00C47EA8"/>
    <w:rsid w:val="00C5085D"/>
    <w:rsid w:val="00C518FE"/>
    <w:rsid w:val="00C56A68"/>
    <w:rsid w:val="00C6093F"/>
    <w:rsid w:val="00C60CB3"/>
    <w:rsid w:val="00C61217"/>
    <w:rsid w:val="00C62808"/>
    <w:rsid w:val="00C644D7"/>
    <w:rsid w:val="00C70621"/>
    <w:rsid w:val="00C732BD"/>
    <w:rsid w:val="00C81B13"/>
    <w:rsid w:val="00C82A63"/>
    <w:rsid w:val="00C835D5"/>
    <w:rsid w:val="00C861FA"/>
    <w:rsid w:val="00C92559"/>
    <w:rsid w:val="00C94890"/>
    <w:rsid w:val="00C977AF"/>
    <w:rsid w:val="00C9785C"/>
    <w:rsid w:val="00CA24B1"/>
    <w:rsid w:val="00CA531D"/>
    <w:rsid w:val="00CA6405"/>
    <w:rsid w:val="00CB2057"/>
    <w:rsid w:val="00CB3D07"/>
    <w:rsid w:val="00CB7F56"/>
    <w:rsid w:val="00CC4C39"/>
    <w:rsid w:val="00CC7B65"/>
    <w:rsid w:val="00CD1FD5"/>
    <w:rsid w:val="00CD6126"/>
    <w:rsid w:val="00CE0385"/>
    <w:rsid w:val="00CE503E"/>
    <w:rsid w:val="00CE542F"/>
    <w:rsid w:val="00CE770F"/>
    <w:rsid w:val="00CF032F"/>
    <w:rsid w:val="00CF589B"/>
    <w:rsid w:val="00CF723D"/>
    <w:rsid w:val="00D0009F"/>
    <w:rsid w:val="00D02EAA"/>
    <w:rsid w:val="00D044D4"/>
    <w:rsid w:val="00D100E8"/>
    <w:rsid w:val="00D11BB7"/>
    <w:rsid w:val="00D1247F"/>
    <w:rsid w:val="00D12507"/>
    <w:rsid w:val="00D14B89"/>
    <w:rsid w:val="00D14F93"/>
    <w:rsid w:val="00D15EDF"/>
    <w:rsid w:val="00D2381B"/>
    <w:rsid w:val="00D23DE4"/>
    <w:rsid w:val="00D32487"/>
    <w:rsid w:val="00D3428E"/>
    <w:rsid w:val="00D34819"/>
    <w:rsid w:val="00D3739D"/>
    <w:rsid w:val="00D4460B"/>
    <w:rsid w:val="00D45BB9"/>
    <w:rsid w:val="00D541E4"/>
    <w:rsid w:val="00D572A1"/>
    <w:rsid w:val="00D573D4"/>
    <w:rsid w:val="00D62B9B"/>
    <w:rsid w:val="00D667F9"/>
    <w:rsid w:val="00D72271"/>
    <w:rsid w:val="00D752E3"/>
    <w:rsid w:val="00D7605E"/>
    <w:rsid w:val="00D91EAA"/>
    <w:rsid w:val="00D94BFC"/>
    <w:rsid w:val="00D97C65"/>
    <w:rsid w:val="00D97E1D"/>
    <w:rsid w:val="00DB422C"/>
    <w:rsid w:val="00DB5A6C"/>
    <w:rsid w:val="00DB6F87"/>
    <w:rsid w:val="00DC37C6"/>
    <w:rsid w:val="00DC40D6"/>
    <w:rsid w:val="00DC4202"/>
    <w:rsid w:val="00DC6940"/>
    <w:rsid w:val="00DD0D37"/>
    <w:rsid w:val="00DD641A"/>
    <w:rsid w:val="00DE3166"/>
    <w:rsid w:val="00DE37F8"/>
    <w:rsid w:val="00DF0A05"/>
    <w:rsid w:val="00DF2ED1"/>
    <w:rsid w:val="00DF5ACD"/>
    <w:rsid w:val="00DF667D"/>
    <w:rsid w:val="00E02165"/>
    <w:rsid w:val="00E163D7"/>
    <w:rsid w:val="00E16490"/>
    <w:rsid w:val="00E1769A"/>
    <w:rsid w:val="00E17C98"/>
    <w:rsid w:val="00E21AFB"/>
    <w:rsid w:val="00E22720"/>
    <w:rsid w:val="00E27005"/>
    <w:rsid w:val="00E27A27"/>
    <w:rsid w:val="00E318FE"/>
    <w:rsid w:val="00E35D2F"/>
    <w:rsid w:val="00E428CA"/>
    <w:rsid w:val="00E45ADD"/>
    <w:rsid w:val="00E5222F"/>
    <w:rsid w:val="00E548C9"/>
    <w:rsid w:val="00E56A5C"/>
    <w:rsid w:val="00E56ADB"/>
    <w:rsid w:val="00E57FA2"/>
    <w:rsid w:val="00E620DB"/>
    <w:rsid w:val="00E64ABF"/>
    <w:rsid w:val="00E65FC8"/>
    <w:rsid w:val="00E670D1"/>
    <w:rsid w:val="00E72A9A"/>
    <w:rsid w:val="00E74134"/>
    <w:rsid w:val="00E74AC6"/>
    <w:rsid w:val="00E74F23"/>
    <w:rsid w:val="00E75EF5"/>
    <w:rsid w:val="00E76920"/>
    <w:rsid w:val="00E80BA6"/>
    <w:rsid w:val="00E8203C"/>
    <w:rsid w:val="00E872B9"/>
    <w:rsid w:val="00E967CD"/>
    <w:rsid w:val="00E979F0"/>
    <w:rsid w:val="00EA5ADE"/>
    <w:rsid w:val="00EB1CF1"/>
    <w:rsid w:val="00EB6D70"/>
    <w:rsid w:val="00EC204C"/>
    <w:rsid w:val="00EC2DBB"/>
    <w:rsid w:val="00EC4564"/>
    <w:rsid w:val="00EC5F5D"/>
    <w:rsid w:val="00ED048E"/>
    <w:rsid w:val="00ED39B4"/>
    <w:rsid w:val="00ED7403"/>
    <w:rsid w:val="00EE0AE6"/>
    <w:rsid w:val="00EE16BD"/>
    <w:rsid w:val="00EE50D8"/>
    <w:rsid w:val="00EE5C41"/>
    <w:rsid w:val="00EF017C"/>
    <w:rsid w:val="00F0175A"/>
    <w:rsid w:val="00F0262D"/>
    <w:rsid w:val="00F02E08"/>
    <w:rsid w:val="00F0507D"/>
    <w:rsid w:val="00F07B34"/>
    <w:rsid w:val="00F07BF5"/>
    <w:rsid w:val="00F1347D"/>
    <w:rsid w:val="00F14AE5"/>
    <w:rsid w:val="00F16572"/>
    <w:rsid w:val="00F177EF"/>
    <w:rsid w:val="00F23DCD"/>
    <w:rsid w:val="00F266EE"/>
    <w:rsid w:val="00F26EAE"/>
    <w:rsid w:val="00F27FB4"/>
    <w:rsid w:val="00F30B75"/>
    <w:rsid w:val="00F34315"/>
    <w:rsid w:val="00F41235"/>
    <w:rsid w:val="00F45BB3"/>
    <w:rsid w:val="00F52970"/>
    <w:rsid w:val="00F545D2"/>
    <w:rsid w:val="00F5611D"/>
    <w:rsid w:val="00F57369"/>
    <w:rsid w:val="00F61774"/>
    <w:rsid w:val="00F673BC"/>
    <w:rsid w:val="00F72BCC"/>
    <w:rsid w:val="00F819CB"/>
    <w:rsid w:val="00F83A12"/>
    <w:rsid w:val="00F8607B"/>
    <w:rsid w:val="00F911A8"/>
    <w:rsid w:val="00F974C1"/>
    <w:rsid w:val="00FA19C2"/>
    <w:rsid w:val="00FA3FB7"/>
    <w:rsid w:val="00FA49B5"/>
    <w:rsid w:val="00FA4BE9"/>
    <w:rsid w:val="00FB1042"/>
    <w:rsid w:val="00FB1B7D"/>
    <w:rsid w:val="00FB1F31"/>
    <w:rsid w:val="00FB6054"/>
    <w:rsid w:val="00FB6AD7"/>
    <w:rsid w:val="00FC3ED6"/>
    <w:rsid w:val="00FC4C92"/>
    <w:rsid w:val="00FC6C60"/>
    <w:rsid w:val="00FC75D0"/>
    <w:rsid w:val="00FE0135"/>
    <w:rsid w:val="00FE0CC2"/>
    <w:rsid w:val="00FE1378"/>
    <w:rsid w:val="00FE33EC"/>
    <w:rsid w:val="00FE40E2"/>
    <w:rsid w:val="00FE44F6"/>
    <w:rsid w:val="00FE45F3"/>
    <w:rsid w:val="00FE6B73"/>
    <w:rsid w:val="00FE6E13"/>
    <w:rsid w:val="00FF05A6"/>
    <w:rsid w:val="00FF0936"/>
    <w:rsid w:val="00FF2280"/>
    <w:rsid w:val="00FF2C0F"/>
    <w:rsid w:val="00FF5F58"/>
    <w:rsid w:val="00FF646A"/>
    <w:rsid w:val="00FF6AA6"/>
    <w:rsid w:val="00FF6C24"/>
    <w:rsid w:val="00FF73E0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976F"/>
  <w15:chartTrackingRefBased/>
  <w15:docId w15:val="{EE3FA602-25CC-4571-80E1-D249DAEE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6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0262D"/>
    <w:rPr>
      <w:color w:val="0000FF"/>
      <w:u w:val="single"/>
    </w:rPr>
  </w:style>
  <w:style w:type="paragraph" w:styleId="a4">
    <w:name w:val="Title"/>
    <w:basedOn w:val="a"/>
    <w:link w:val="a5"/>
    <w:qFormat/>
    <w:rsid w:val="00F0262D"/>
    <w:pPr>
      <w:spacing w:line="360" w:lineRule="auto"/>
      <w:jc w:val="center"/>
    </w:pPr>
    <w:rPr>
      <w:b/>
      <w:bCs/>
      <w:sz w:val="28"/>
    </w:rPr>
  </w:style>
  <w:style w:type="character" w:customStyle="1" w:styleId="a5">
    <w:name w:val="Заголовок Знак"/>
    <w:basedOn w:val="a0"/>
    <w:link w:val="a4"/>
    <w:rsid w:val="00F0262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6">
    <w:name w:val="Body Text Indent"/>
    <w:basedOn w:val="a"/>
    <w:link w:val="a7"/>
    <w:unhideWhenUsed/>
    <w:rsid w:val="00F0262D"/>
    <w:pPr>
      <w:spacing w:line="360" w:lineRule="auto"/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F0262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F026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F026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26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D183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D183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5139</Words>
  <Characters>29296</Characters>
  <Application>Microsoft Office Word</Application>
  <DocSecurity>0</DocSecurity>
  <Lines>244</Lines>
  <Paragraphs>68</Paragraphs>
  <ScaleCrop>false</ScaleCrop>
  <Company/>
  <LinksUpToDate>false</LinksUpToDate>
  <CharactersWithSpaces>34367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СФР рф</dc:creator>
  <cp:keywords/>
  <dc:description/>
  <cp:lastModifiedBy>SFR</cp:lastModifiedBy>
  <cp:revision>2</cp:revision>
  <dcterms:created xsi:type="dcterms:W3CDTF">2023-04-21T10:39:00Z</dcterms:created>
  <dcterms:modified xsi:type="dcterms:W3CDTF">2023-04-21T10:39:00Z</dcterms:modified>
</cp:coreProperties>
</file>